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D53CF" w14:textId="6F093707" w:rsidR="006D6881" w:rsidRPr="002D6F77" w:rsidRDefault="002C66EA" w:rsidP="002C66EA">
      <w:pPr>
        <w:pStyle w:val="CS"/>
        <w:spacing w:before="480" w:after="240"/>
        <w:rPr>
          <w:rFonts w:ascii="Helvetica 75 Bold" w:hAnsi="Helvetica 75 Bold"/>
          <w:color w:val="auto"/>
          <w:sz w:val="56"/>
          <w:szCs w:val="56"/>
        </w:rPr>
      </w:pPr>
      <w:r w:rsidRPr="002D6F77">
        <w:rPr>
          <w:rFonts w:ascii="Helvetica 75 Bold" w:hAnsi="Helvetica 75 Bold"/>
          <w:color w:val="auto"/>
          <w:sz w:val="56"/>
          <w:szCs w:val="56"/>
        </w:rPr>
        <w:t>A</w:t>
      </w:r>
      <w:r w:rsidR="00BE70D3" w:rsidRPr="002D6F77">
        <w:rPr>
          <w:rFonts w:ascii="Helvetica 75 Bold" w:hAnsi="Helvetica 75 Bold"/>
          <w:color w:val="auto"/>
          <w:sz w:val="56"/>
          <w:szCs w:val="56"/>
        </w:rPr>
        <w:t xml:space="preserve">nnexe 2 : </w:t>
      </w:r>
      <w:r w:rsidR="00CF5176" w:rsidRPr="002D6F77">
        <w:rPr>
          <w:rFonts w:ascii="Helvetica 75 Bold" w:hAnsi="Helvetica 75 Bold"/>
          <w:color w:val="auto"/>
          <w:sz w:val="56"/>
          <w:szCs w:val="56"/>
        </w:rPr>
        <w:t>S</w:t>
      </w:r>
      <w:r w:rsidR="009C1096" w:rsidRPr="002D6F77">
        <w:rPr>
          <w:rFonts w:ascii="Helvetica 75 Bold" w:hAnsi="Helvetica 75 Bold"/>
          <w:color w:val="auto"/>
          <w:sz w:val="56"/>
          <w:szCs w:val="56"/>
        </w:rPr>
        <w:t>pécifi</w:t>
      </w:r>
      <w:r w:rsidR="00893079" w:rsidRPr="002D6F77">
        <w:rPr>
          <w:rFonts w:ascii="Helvetica 75 Bold" w:hAnsi="Helvetica 75 Bold"/>
          <w:color w:val="auto"/>
          <w:sz w:val="56"/>
          <w:szCs w:val="56"/>
        </w:rPr>
        <w:t xml:space="preserve">cations </w:t>
      </w:r>
      <w:r w:rsidR="00BE70D3" w:rsidRPr="002D6F77">
        <w:rPr>
          <w:rFonts w:ascii="Helvetica 75 Bold" w:hAnsi="Helvetica 75 Bold"/>
          <w:color w:val="auto"/>
          <w:sz w:val="56"/>
          <w:szCs w:val="56"/>
        </w:rPr>
        <w:t>T</w:t>
      </w:r>
      <w:r w:rsidR="00893079" w:rsidRPr="002D6F77">
        <w:rPr>
          <w:rFonts w:ascii="Helvetica 75 Bold" w:hAnsi="Helvetica 75 Bold"/>
          <w:color w:val="auto"/>
          <w:sz w:val="56"/>
          <w:szCs w:val="56"/>
        </w:rPr>
        <w:t>echniques d’</w:t>
      </w:r>
      <w:r w:rsidR="00BE70D3" w:rsidRPr="002D6F77">
        <w:rPr>
          <w:rFonts w:ascii="Helvetica 75 Bold" w:hAnsi="Helvetica 75 Bold"/>
          <w:color w:val="auto"/>
          <w:sz w:val="56"/>
          <w:szCs w:val="56"/>
        </w:rPr>
        <w:t>A</w:t>
      </w:r>
      <w:r w:rsidR="00893079" w:rsidRPr="002D6F77">
        <w:rPr>
          <w:rFonts w:ascii="Helvetica 75 Bold" w:hAnsi="Helvetica 75 Bold"/>
          <w:color w:val="auto"/>
          <w:sz w:val="56"/>
          <w:szCs w:val="56"/>
        </w:rPr>
        <w:t xml:space="preserve">ccès au </w:t>
      </w:r>
      <w:r w:rsidR="00BE70D3" w:rsidRPr="002D6F77">
        <w:rPr>
          <w:rFonts w:ascii="Helvetica 75 Bold" w:hAnsi="Helvetica 75 Bold"/>
          <w:color w:val="auto"/>
          <w:sz w:val="56"/>
          <w:szCs w:val="56"/>
        </w:rPr>
        <w:t>S</w:t>
      </w:r>
      <w:r w:rsidR="00893079" w:rsidRPr="002D6F77">
        <w:rPr>
          <w:rFonts w:ascii="Helvetica 75 Bold" w:hAnsi="Helvetica 75 Bold"/>
          <w:color w:val="auto"/>
          <w:sz w:val="56"/>
          <w:szCs w:val="56"/>
        </w:rPr>
        <w:t>ervice</w:t>
      </w:r>
    </w:p>
    <w:p w14:paraId="00ED53D0" w14:textId="77777777" w:rsidR="0013162A" w:rsidRDefault="0013162A" w:rsidP="00B23443">
      <w:pPr>
        <w:pStyle w:val="Nomduproduit"/>
        <w:jc w:val="center"/>
      </w:pPr>
    </w:p>
    <w:p w14:paraId="00ED53D1" w14:textId="77777777" w:rsidR="00B23443" w:rsidRPr="002C66EA" w:rsidRDefault="00B23443" w:rsidP="00145C27">
      <w:pPr>
        <w:pStyle w:val="Nomduproduit"/>
        <w:rPr>
          <w:b/>
          <w:bCs/>
          <w:sz w:val="36"/>
          <w:szCs w:val="36"/>
        </w:rPr>
      </w:pPr>
      <w:r w:rsidRPr="002C66EA">
        <w:rPr>
          <w:b/>
          <w:bCs/>
          <w:sz w:val="36"/>
          <w:szCs w:val="36"/>
        </w:rPr>
        <w:t>Composante « collecte et livraison du trafic des Accès FTTH et transport multicast » de l’Offre FTTH Active</w:t>
      </w:r>
    </w:p>
    <w:p w14:paraId="00ED53D2" w14:textId="77777777" w:rsidR="00D736FA" w:rsidRPr="0013162A" w:rsidRDefault="001E4B18" w:rsidP="007F470F">
      <w:pPr>
        <w:pStyle w:val="StyleHelvetica55Roman18ptOrangeJustifi"/>
      </w:pPr>
      <w:r w:rsidRPr="0013162A">
        <w:br w:type="page"/>
      </w:r>
    </w:p>
    <w:p w14:paraId="00ED53D5" w14:textId="77777777" w:rsidR="00C63AAC" w:rsidRPr="002C66EA" w:rsidRDefault="00CF5176" w:rsidP="0034165C">
      <w:pPr>
        <w:pStyle w:val="StyleHelvetica55Roman18ptOrangeJustifi"/>
        <w:ind w:right="567"/>
        <w:jc w:val="left"/>
        <w:rPr>
          <w:b/>
          <w:bCs/>
          <w:color w:val="auto"/>
        </w:rPr>
      </w:pPr>
      <w:r w:rsidRPr="002C66EA">
        <w:rPr>
          <w:b/>
          <w:bCs/>
          <w:color w:val="auto"/>
        </w:rPr>
        <w:lastRenderedPageBreak/>
        <w:t>T</w:t>
      </w:r>
      <w:r w:rsidR="00C63AAC" w:rsidRPr="002C66EA">
        <w:rPr>
          <w:b/>
          <w:bCs/>
          <w:color w:val="auto"/>
        </w:rPr>
        <w:t>able des matières</w:t>
      </w:r>
    </w:p>
    <w:p w14:paraId="00ED53D6" w14:textId="77777777" w:rsidR="00C63AAC" w:rsidRPr="0013162A" w:rsidRDefault="00C63AAC" w:rsidP="00145C27">
      <w:pPr>
        <w:pStyle w:val="StyleHelvetica55Roman18ptOrangeJustifi"/>
        <w:ind w:left="284" w:right="567"/>
      </w:pPr>
    </w:p>
    <w:p w14:paraId="568DFACD" w14:textId="21D6BA13" w:rsidR="00EF714A" w:rsidRPr="002C66EA" w:rsidRDefault="008430E8" w:rsidP="002C66EA">
      <w:pPr>
        <w:pStyle w:val="TM1"/>
        <w:rPr>
          <w:rFonts w:eastAsiaTheme="minorEastAsia"/>
        </w:rPr>
      </w:pPr>
      <w:r w:rsidRPr="0013162A">
        <w:rPr>
          <w:color w:val="FF6600"/>
          <w:szCs w:val="28"/>
        </w:rPr>
        <w:fldChar w:fldCharType="begin"/>
      </w:r>
      <w:r w:rsidRPr="0013162A">
        <w:rPr>
          <w:szCs w:val="28"/>
        </w:rPr>
        <w:instrText xml:space="preserve"> TOC \o "1-3" \h \z \u </w:instrText>
      </w:r>
      <w:r w:rsidRPr="0013162A">
        <w:rPr>
          <w:color w:val="FF6600"/>
          <w:szCs w:val="28"/>
        </w:rPr>
        <w:fldChar w:fldCharType="separate"/>
      </w:r>
      <w:hyperlink w:anchor="_Toc103151255" w:history="1">
        <w:r w:rsidR="00EF714A" w:rsidRPr="002C66EA">
          <w:rPr>
            <w:rStyle w:val="Lienhypertexte"/>
            <w:color w:val="auto"/>
            <w:u w:val="none"/>
          </w:rPr>
          <w:t>article 1 - Objet du document</w:t>
        </w:r>
        <w:r w:rsidR="00EF714A" w:rsidRPr="002C66EA">
          <w:rPr>
            <w:webHidden/>
          </w:rPr>
          <w:tab/>
        </w:r>
        <w:r w:rsidR="00EF714A" w:rsidRPr="002C66EA">
          <w:rPr>
            <w:webHidden/>
          </w:rPr>
          <w:fldChar w:fldCharType="begin"/>
        </w:r>
        <w:r w:rsidR="00EF714A" w:rsidRPr="002C66EA">
          <w:rPr>
            <w:webHidden/>
          </w:rPr>
          <w:instrText xml:space="preserve"> PAGEREF _Toc103151255 \h </w:instrText>
        </w:r>
        <w:r w:rsidR="00EF714A" w:rsidRPr="002C66EA">
          <w:rPr>
            <w:webHidden/>
          </w:rPr>
        </w:r>
        <w:r w:rsidR="00EF714A" w:rsidRPr="002C66EA">
          <w:rPr>
            <w:webHidden/>
          </w:rPr>
          <w:fldChar w:fldCharType="separate"/>
        </w:r>
        <w:r w:rsidR="00EF714A" w:rsidRPr="002C66EA">
          <w:rPr>
            <w:webHidden/>
          </w:rPr>
          <w:t>3</w:t>
        </w:r>
        <w:r w:rsidR="00EF714A" w:rsidRPr="002C66EA">
          <w:rPr>
            <w:webHidden/>
          </w:rPr>
          <w:fldChar w:fldCharType="end"/>
        </w:r>
      </w:hyperlink>
    </w:p>
    <w:p w14:paraId="1FDB7313" w14:textId="20C1543E" w:rsidR="00EF714A" w:rsidRDefault="000B2553" w:rsidP="002C66EA">
      <w:pPr>
        <w:pStyle w:val="TM1"/>
        <w:rPr>
          <w:rFonts w:asciiTheme="minorHAnsi" w:eastAsiaTheme="minorEastAsia" w:hAnsiTheme="minorHAnsi" w:cstheme="minorBidi"/>
          <w:i/>
          <w:noProof/>
          <w:sz w:val="22"/>
          <w:szCs w:val="22"/>
        </w:rPr>
      </w:pPr>
      <w:hyperlink w:anchor="_Toc103151256" w:history="1">
        <w:r w:rsidR="00EF714A" w:rsidRPr="00E817F8">
          <w:rPr>
            <w:rStyle w:val="Lienhypertexte"/>
            <w:noProof/>
          </w:rPr>
          <w:t>article 2 - Présentation du Service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_Toc103151256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4</w:t>
        </w:r>
        <w:r w:rsidR="00EF714A">
          <w:rPr>
            <w:noProof/>
            <w:webHidden/>
          </w:rPr>
          <w:fldChar w:fldCharType="end"/>
        </w:r>
      </w:hyperlink>
    </w:p>
    <w:p w14:paraId="40DA6942" w14:textId="370568B8" w:rsidR="00EF714A" w:rsidRDefault="000B2553" w:rsidP="002C66EA">
      <w:pPr>
        <w:pStyle w:val="TM1"/>
        <w:rPr>
          <w:rFonts w:asciiTheme="minorHAnsi" w:eastAsiaTheme="minorEastAsia" w:hAnsiTheme="minorHAnsi" w:cstheme="minorBidi"/>
          <w:i/>
          <w:noProof/>
          <w:sz w:val="22"/>
          <w:szCs w:val="22"/>
        </w:rPr>
      </w:pPr>
      <w:hyperlink w:anchor="_Toc103151257" w:history="1">
        <w:r w:rsidR="00EF714A" w:rsidRPr="00E817F8">
          <w:rPr>
            <w:rStyle w:val="Lienhypertexte"/>
            <w:noProof/>
          </w:rPr>
          <w:t>article 3 - L’ Accès au Service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_Toc103151257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4</w:t>
        </w:r>
        <w:r w:rsidR="00EF714A">
          <w:rPr>
            <w:noProof/>
            <w:webHidden/>
          </w:rPr>
          <w:fldChar w:fldCharType="end"/>
        </w:r>
      </w:hyperlink>
    </w:p>
    <w:p w14:paraId="1604DC26" w14:textId="055328D2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58" w:history="1">
        <w:r w:rsidR="00EF714A" w:rsidRPr="00E817F8">
          <w:rPr>
            <w:rStyle w:val="Lienhypertexte"/>
            <w:noProof/>
          </w:rPr>
          <w:t>3.1 VLAN de livraison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_Toc103151258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4</w:t>
        </w:r>
        <w:r w:rsidR="00EF714A">
          <w:rPr>
            <w:noProof/>
            <w:webHidden/>
          </w:rPr>
          <w:fldChar w:fldCharType="end"/>
        </w:r>
      </w:hyperlink>
    </w:p>
    <w:p w14:paraId="537E691B" w14:textId="35F86C66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59" w:history="1">
        <w:r w:rsidR="00EF714A" w:rsidRPr="00E817F8">
          <w:rPr>
            <w:rStyle w:val="Lienhypertexte"/>
            <w:noProof/>
          </w:rPr>
          <w:t>3.2 Option sécurisation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_Toc103151259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5</w:t>
        </w:r>
        <w:r w:rsidR="00EF714A">
          <w:rPr>
            <w:noProof/>
            <w:webHidden/>
          </w:rPr>
          <w:fldChar w:fldCharType="end"/>
        </w:r>
      </w:hyperlink>
    </w:p>
    <w:p w14:paraId="33931FB4" w14:textId="4EE61254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0" w:history="1">
        <w:r w:rsidR="00EF714A" w:rsidRPr="00E817F8">
          <w:rPr>
            <w:rStyle w:val="Lienhypertexte"/>
            <w:noProof/>
          </w:rPr>
          <w:t>3.3 Interfonctionnement sur les VLAN de Livraison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_Toc103151260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5</w:t>
        </w:r>
        <w:r w:rsidR="00EF714A">
          <w:rPr>
            <w:noProof/>
            <w:webHidden/>
          </w:rPr>
          <w:fldChar w:fldCharType="end"/>
        </w:r>
      </w:hyperlink>
    </w:p>
    <w:p w14:paraId="2E340FA3" w14:textId="56D59A72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1" w:history="1">
        <w:r w:rsidR="00EF714A" w:rsidRPr="00E817F8">
          <w:rPr>
            <w:rStyle w:val="Lienhypertexte"/>
            <w:noProof/>
          </w:rPr>
          <w:t>3.4 Limitation du débit des VLAN de livraison par Classe de Service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_Toc103151261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6</w:t>
        </w:r>
        <w:r w:rsidR="00EF714A">
          <w:rPr>
            <w:noProof/>
            <w:webHidden/>
          </w:rPr>
          <w:fldChar w:fldCharType="end"/>
        </w:r>
      </w:hyperlink>
    </w:p>
    <w:p w14:paraId="1E48B27D" w14:textId="1FA95C43" w:rsidR="00EF714A" w:rsidRDefault="000B2553">
      <w:pPr>
        <w:pStyle w:val="TM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2" w:history="1">
        <w:r w:rsidR="00EF714A" w:rsidRPr="00E817F8">
          <w:rPr>
            <w:rStyle w:val="Lienhypertexte"/>
            <w:noProof/>
          </w:rPr>
          <w:t>3.4.1 Limitation du débit des VLAN de livraison des flux unicast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_Toc103151262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6</w:t>
        </w:r>
        <w:r w:rsidR="00EF714A">
          <w:rPr>
            <w:noProof/>
            <w:webHidden/>
          </w:rPr>
          <w:fldChar w:fldCharType="end"/>
        </w:r>
      </w:hyperlink>
    </w:p>
    <w:p w14:paraId="65F429D1" w14:textId="584E8D51" w:rsidR="00EF714A" w:rsidRDefault="000B2553">
      <w:pPr>
        <w:pStyle w:val="TM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3" w:history="1">
        <w:r w:rsidR="00EF714A" w:rsidRPr="00E817F8">
          <w:rPr>
            <w:rStyle w:val="Lienhypertexte"/>
            <w:noProof/>
          </w:rPr>
          <w:t>3.4.2 Limitation du débit du VLAN de livraison des flux multicast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_Toc103151263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6</w:t>
        </w:r>
        <w:r w:rsidR="00EF714A">
          <w:rPr>
            <w:noProof/>
            <w:webHidden/>
          </w:rPr>
          <w:fldChar w:fldCharType="end"/>
        </w:r>
      </w:hyperlink>
    </w:p>
    <w:p w14:paraId="62F530E8" w14:textId="2C22AAB2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4" w:history="1">
        <w:r w:rsidR="00EF714A" w:rsidRPr="00E817F8">
          <w:rPr>
            <w:rStyle w:val="Lienhypertexte"/>
            <w:noProof/>
          </w:rPr>
          <w:t>3.5 Contre-Mesure en cas de trafic DoS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_Toc103151264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6</w:t>
        </w:r>
        <w:r w:rsidR="00EF714A">
          <w:rPr>
            <w:noProof/>
            <w:webHidden/>
          </w:rPr>
          <w:fldChar w:fldCharType="end"/>
        </w:r>
      </w:hyperlink>
    </w:p>
    <w:p w14:paraId="73622964" w14:textId="03FD4DDA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5" w:history="1">
        <w:r w:rsidR="00EF714A" w:rsidRPr="00E817F8">
          <w:rPr>
            <w:rStyle w:val="Lienhypertexte"/>
            <w:noProof/>
          </w:rPr>
          <w:t>3.6 Nombre d’adresses MAC par VLAN de livraison unicast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_Toc103151265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6</w:t>
        </w:r>
        <w:r w:rsidR="00EF714A">
          <w:rPr>
            <w:noProof/>
            <w:webHidden/>
          </w:rPr>
          <w:fldChar w:fldCharType="end"/>
        </w:r>
      </w:hyperlink>
    </w:p>
    <w:p w14:paraId="17DADDDD" w14:textId="1394C81C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6" w:history="1">
        <w:r w:rsidR="00EF714A" w:rsidRPr="00E817F8">
          <w:rPr>
            <w:rStyle w:val="Lienhypertexte"/>
            <w:noProof/>
          </w:rPr>
          <w:t>3.7 MTU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_Toc103151266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6</w:t>
        </w:r>
        <w:r w:rsidR="00EF714A">
          <w:rPr>
            <w:noProof/>
            <w:webHidden/>
          </w:rPr>
          <w:fldChar w:fldCharType="end"/>
        </w:r>
      </w:hyperlink>
    </w:p>
    <w:p w14:paraId="427E1691" w14:textId="31FCB9BA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7" w:history="1">
        <w:r w:rsidR="00EF714A" w:rsidRPr="00E817F8">
          <w:rPr>
            <w:rStyle w:val="Lienhypertexte"/>
            <w:noProof/>
          </w:rPr>
          <w:t>3.8 OAM Ethernet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_Toc103151267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7</w:t>
        </w:r>
        <w:r w:rsidR="00EF714A">
          <w:rPr>
            <w:noProof/>
            <w:webHidden/>
          </w:rPr>
          <w:fldChar w:fldCharType="end"/>
        </w:r>
      </w:hyperlink>
    </w:p>
    <w:p w14:paraId="7A3483C0" w14:textId="4FB7DFAA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8" w:history="1">
        <w:r w:rsidR="00EF714A" w:rsidRPr="00E817F8">
          <w:rPr>
            <w:rStyle w:val="Lienhypertexte"/>
            <w:noProof/>
          </w:rPr>
          <w:t>3.9 La collecte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_Toc103151268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7</w:t>
        </w:r>
        <w:r w:rsidR="00EF714A">
          <w:rPr>
            <w:noProof/>
            <w:webHidden/>
          </w:rPr>
          <w:fldChar w:fldCharType="end"/>
        </w:r>
      </w:hyperlink>
    </w:p>
    <w:p w14:paraId="4BAF5D1A" w14:textId="6AC6E25C" w:rsidR="00EF714A" w:rsidRDefault="000B2553">
      <w:pPr>
        <w:pStyle w:val="TM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69" w:history="1">
        <w:r w:rsidR="00EF714A" w:rsidRPr="00E817F8">
          <w:rPr>
            <w:rStyle w:val="Lienhypertexte"/>
            <w:noProof/>
          </w:rPr>
          <w:t>3.9.1 Le principe de fonctionnement de la collecte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_Toc103151269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7</w:t>
        </w:r>
        <w:r w:rsidR="00EF714A">
          <w:rPr>
            <w:noProof/>
            <w:webHidden/>
          </w:rPr>
          <w:fldChar w:fldCharType="end"/>
        </w:r>
      </w:hyperlink>
    </w:p>
    <w:p w14:paraId="21938E22" w14:textId="068D11CD" w:rsidR="00EF714A" w:rsidRDefault="000B2553">
      <w:pPr>
        <w:pStyle w:val="TM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70" w:history="1">
        <w:r w:rsidR="00EF714A" w:rsidRPr="00E817F8">
          <w:rPr>
            <w:rStyle w:val="Lienhypertexte"/>
            <w:noProof/>
          </w:rPr>
          <w:t>3.9.2 Niveaux de collecte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_Toc103151270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7</w:t>
        </w:r>
        <w:r w:rsidR="00EF714A">
          <w:rPr>
            <w:noProof/>
            <w:webHidden/>
          </w:rPr>
          <w:fldChar w:fldCharType="end"/>
        </w:r>
      </w:hyperlink>
    </w:p>
    <w:p w14:paraId="34C0601B" w14:textId="36C17012" w:rsidR="00EF714A" w:rsidRDefault="000B2553">
      <w:pPr>
        <w:pStyle w:val="TM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71" w:history="1">
        <w:r w:rsidR="00EF714A" w:rsidRPr="00E817F8">
          <w:rPr>
            <w:rStyle w:val="Lienhypertexte"/>
            <w:noProof/>
          </w:rPr>
          <w:t>3.9.3 Aging Time pour les trafics unicast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_Toc103151271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7</w:t>
        </w:r>
        <w:r w:rsidR="00EF714A">
          <w:rPr>
            <w:noProof/>
            <w:webHidden/>
          </w:rPr>
          <w:fldChar w:fldCharType="end"/>
        </w:r>
      </w:hyperlink>
    </w:p>
    <w:p w14:paraId="5333B6A9" w14:textId="2B659CE7" w:rsidR="00EF714A" w:rsidRDefault="000B2553">
      <w:pPr>
        <w:pStyle w:val="TM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72" w:history="1">
        <w:r w:rsidR="00EF714A" w:rsidRPr="00E817F8">
          <w:rPr>
            <w:rStyle w:val="Lienhypertexte"/>
            <w:noProof/>
          </w:rPr>
          <w:t>3.9.4 Traitement des protocoles broadcast et multicast sur les VLAN unicast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_Toc103151272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7</w:t>
        </w:r>
        <w:r w:rsidR="00EF714A">
          <w:rPr>
            <w:noProof/>
            <w:webHidden/>
          </w:rPr>
          <w:fldChar w:fldCharType="end"/>
        </w:r>
      </w:hyperlink>
    </w:p>
    <w:p w14:paraId="01F35CD9" w14:textId="45F474F1" w:rsidR="00EF714A" w:rsidRDefault="000B2553">
      <w:pPr>
        <w:pStyle w:val="TM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73" w:history="1">
        <w:r w:rsidR="00EF714A" w:rsidRPr="00E817F8">
          <w:rPr>
            <w:rStyle w:val="Lienhypertexte"/>
            <w:noProof/>
          </w:rPr>
          <w:t>3.9.5 Les Classes de Service (COS)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_Toc103151273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8</w:t>
        </w:r>
        <w:r w:rsidR="00EF714A">
          <w:rPr>
            <w:noProof/>
            <w:webHidden/>
          </w:rPr>
          <w:fldChar w:fldCharType="end"/>
        </w:r>
      </w:hyperlink>
    </w:p>
    <w:p w14:paraId="703D9013" w14:textId="081518D7" w:rsidR="00EF714A" w:rsidRDefault="000B2553">
      <w:pPr>
        <w:pStyle w:val="TM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74" w:history="1">
        <w:r w:rsidR="00EF714A" w:rsidRPr="00E817F8">
          <w:rPr>
            <w:rStyle w:val="Lienhypertexte"/>
            <w:noProof/>
          </w:rPr>
          <w:t>3.9.6 Les protocoles sur la collecte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_Toc103151274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8</w:t>
        </w:r>
        <w:r w:rsidR="00EF714A">
          <w:rPr>
            <w:noProof/>
            <w:webHidden/>
          </w:rPr>
          <w:fldChar w:fldCharType="end"/>
        </w:r>
      </w:hyperlink>
    </w:p>
    <w:p w14:paraId="04CD1F4C" w14:textId="272C69B5" w:rsidR="00EF714A" w:rsidRDefault="000B2553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3151275" w:history="1">
        <w:r w:rsidR="00EF714A" w:rsidRPr="00E817F8">
          <w:rPr>
            <w:rStyle w:val="Lienhypertexte"/>
            <w:noProof/>
          </w:rPr>
          <w:t>3.10 Le transport multicast</w:t>
        </w:r>
        <w:r w:rsidR="00EF714A">
          <w:rPr>
            <w:noProof/>
            <w:webHidden/>
          </w:rPr>
          <w:tab/>
        </w:r>
        <w:r w:rsidR="00EF714A">
          <w:rPr>
            <w:noProof/>
            <w:webHidden/>
          </w:rPr>
          <w:fldChar w:fldCharType="begin"/>
        </w:r>
        <w:r w:rsidR="00EF714A">
          <w:rPr>
            <w:noProof/>
            <w:webHidden/>
          </w:rPr>
          <w:instrText xml:space="preserve"> PAGEREF _Toc103151275 \h </w:instrText>
        </w:r>
        <w:r w:rsidR="00EF714A">
          <w:rPr>
            <w:noProof/>
            <w:webHidden/>
          </w:rPr>
        </w:r>
        <w:r w:rsidR="00EF714A">
          <w:rPr>
            <w:noProof/>
            <w:webHidden/>
          </w:rPr>
          <w:fldChar w:fldCharType="separate"/>
        </w:r>
        <w:r w:rsidR="00EF714A">
          <w:rPr>
            <w:noProof/>
            <w:webHidden/>
          </w:rPr>
          <w:t>9</w:t>
        </w:r>
        <w:r w:rsidR="00EF714A">
          <w:rPr>
            <w:noProof/>
            <w:webHidden/>
          </w:rPr>
          <w:fldChar w:fldCharType="end"/>
        </w:r>
      </w:hyperlink>
    </w:p>
    <w:p w14:paraId="00ED53EC" w14:textId="4C364A80" w:rsidR="00C92283" w:rsidRPr="0013162A" w:rsidRDefault="008430E8" w:rsidP="002C66EA">
      <w:pPr>
        <w:pStyle w:val="StyleTM1Gauche05cmDroite1cm"/>
      </w:pPr>
      <w:r w:rsidRPr="0013162A">
        <w:fldChar w:fldCharType="end"/>
      </w:r>
    </w:p>
    <w:p w14:paraId="00ED53ED" w14:textId="77777777" w:rsidR="00990526" w:rsidRPr="00EF714A" w:rsidRDefault="00130AA3" w:rsidP="002C66EA">
      <w:pPr>
        <w:pStyle w:val="Titre1"/>
      </w:pPr>
      <w:r w:rsidRPr="0013162A">
        <w:rPr>
          <w:lang w:val="en-GB"/>
        </w:rPr>
        <w:br w:type="page"/>
      </w:r>
      <w:bookmarkStart w:id="0" w:name="_Toc27041026"/>
      <w:bookmarkStart w:id="1" w:name="_Toc103151255"/>
      <w:r w:rsidR="00CF5176" w:rsidRPr="00EF714A">
        <w:lastRenderedPageBreak/>
        <w:t>O</w:t>
      </w:r>
      <w:r w:rsidR="00550A31" w:rsidRPr="00EF714A">
        <w:t>bjet du document</w:t>
      </w:r>
      <w:bookmarkEnd w:id="0"/>
      <w:bookmarkEnd w:id="1"/>
    </w:p>
    <w:p w14:paraId="00ED53EE" w14:textId="77777777" w:rsidR="000B1331" w:rsidRPr="0013162A" w:rsidRDefault="000B1331" w:rsidP="000B1331">
      <w:pPr>
        <w:pStyle w:val="Texte"/>
      </w:pPr>
      <w:r w:rsidRPr="0013162A">
        <w:t>Ce document décrit les Spécifications Techniques d’Accès au Service (STAS) du</w:t>
      </w:r>
      <w:r w:rsidR="00825839" w:rsidRPr="0013162A">
        <w:t xml:space="preserve"> </w:t>
      </w:r>
      <w:r w:rsidR="00F25D7A" w:rsidRPr="0013162A">
        <w:t>service « collecte et livraison du trafic des Accès FTTH et transport multicast »</w:t>
      </w:r>
      <w:r w:rsidR="008B530E" w:rsidRPr="0013162A">
        <w:t xml:space="preserve"> </w:t>
      </w:r>
      <w:r w:rsidRPr="0013162A">
        <w:t>désigné ci-après « le Service ».</w:t>
      </w:r>
    </w:p>
    <w:p w14:paraId="00ED53EF" w14:textId="77777777" w:rsidR="000B1331" w:rsidRPr="0013162A" w:rsidRDefault="000B1331" w:rsidP="000B1331">
      <w:pPr>
        <w:pStyle w:val="Texte"/>
      </w:pPr>
      <w:r w:rsidRPr="0013162A">
        <w:t>Ces STAS décrivent notamment :</w:t>
      </w:r>
    </w:p>
    <w:p w14:paraId="00ED53F0" w14:textId="77777777" w:rsidR="000B1331" w:rsidRPr="0013162A" w:rsidRDefault="000B1331" w:rsidP="000B1331">
      <w:pPr>
        <w:pStyle w:val="Textenum1"/>
        <w:tabs>
          <w:tab w:val="clear" w:pos="0"/>
          <w:tab w:val="num" w:pos="360"/>
        </w:tabs>
        <w:spacing w:before="60"/>
      </w:pPr>
      <w:r w:rsidRPr="0013162A">
        <w:t>Les modes d’accès au Service,</w:t>
      </w:r>
    </w:p>
    <w:p w14:paraId="00ED53F1" w14:textId="77777777" w:rsidR="000B1331" w:rsidRPr="0013162A" w:rsidRDefault="000B1331" w:rsidP="000B1331">
      <w:pPr>
        <w:pStyle w:val="Textenum1"/>
        <w:tabs>
          <w:tab w:val="clear" w:pos="0"/>
          <w:tab w:val="num" w:pos="360"/>
        </w:tabs>
        <w:spacing w:before="60"/>
      </w:pPr>
      <w:r w:rsidRPr="0013162A">
        <w:t>Les caractéristiques techniques des Interfaces de Service,</w:t>
      </w:r>
    </w:p>
    <w:p w14:paraId="00ED53F2" w14:textId="77777777" w:rsidR="000B1331" w:rsidRPr="0013162A" w:rsidRDefault="000B1331" w:rsidP="000B1331">
      <w:pPr>
        <w:pStyle w:val="Textenum1"/>
        <w:tabs>
          <w:tab w:val="clear" w:pos="0"/>
          <w:tab w:val="num" w:pos="360"/>
        </w:tabs>
        <w:spacing w:before="60"/>
      </w:pPr>
      <w:r w:rsidRPr="0013162A">
        <w:t>Les prestations à la charge de l’Opérateur</w:t>
      </w:r>
      <w:r w:rsidR="008C5B90" w:rsidRPr="0013162A">
        <w:t>.</w:t>
      </w:r>
    </w:p>
    <w:p w14:paraId="00ED53F3" w14:textId="77777777" w:rsidR="00F25D7A" w:rsidRDefault="00102A02" w:rsidP="00183E4B">
      <w:pPr>
        <w:pStyle w:val="Textenum1"/>
        <w:numPr>
          <w:ilvl w:val="0"/>
          <w:numId w:val="0"/>
        </w:numPr>
        <w:spacing w:before="60"/>
      </w:pPr>
      <w:r w:rsidRPr="0013162A">
        <w:t xml:space="preserve">L’annexe </w:t>
      </w:r>
      <w:r w:rsidR="007E5C5E" w:rsidRPr="0013162A">
        <w:t>A</w:t>
      </w:r>
      <w:r w:rsidR="00F25D7A" w:rsidRPr="0013162A">
        <w:t> </w:t>
      </w:r>
      <w:r w:rsidR="008C5B90" w:rsidRPr="0013162A">
        <w:t>des présentes STAS</w:t>
      </w:r>
      <w:r w:rsidRPr="0013162A">
        <w:t xml:space="preserve"> présente</w:t>
      </w:r>
      <w:r w:rsidR="00F25D7A" w:rsidRPr="0013162A">
        <w:t xml:space="preserve"> </w:t>
      </w:r>
      <w:r w:rsidR="008C5B90" w:rsidRPr="0013162A">
        <w:t xml:space="preserve">les </w:t>
      </w:r>
      <w:r w:rsidR="00F25D7A" w:rsidRPr="0013162A">
        <w:t>valeurs indicatives de performance des Classes de Service</w:t>
      </w:r>
      <w:r w:rsidR="008C5B90" w:rsidRPr="0013162A">
        <w:t>.</w:t>
      </w:r>
    </w:p>
    <w:p w14:paraId="00ED53F4" w14:textId="0F6D090E" w:rsidR="00550A31" w:rsidRPr="00EF714A" w:rsidRDefault="00CF5176" w:rsidP="002C66EA">
      <w:pPr>
        <w:pStyle w:val="Titre1"/>
      </w:pPr>
      <w:bookmarkStart w:id="2" w:name="_Toc27041027"/>
      <w:bookmarkStart w:id="3" w:name="_Toc103151256"/>
      <w:r w:rsidRPr="00FF570F">
        <w:t>P</w:t>
      </w:r>
      <w:r w:rsidR="00550A31" w:rsidRPr="00FF570F">
        <w:t>résentation du Service</w:t>
      </w:r>
      <w:bookmarkEnd w:id="2"/>
      <w:bookmarkEnd w:id="3"/>
    </w:p>
    <w:p w14:paraId="00ED53F5" w14:textId="77777777" w:rsidR="009B68A6" w:rsidRPr="0013162A" w:rsidRDefault="009B68A6" w:rsidP="008432E2">
      <w:pPr>
        <w:pStyle w:val="Texte"/>
      </w:pPr>
      <w:r w:rsidRPr="0013162A">
        <w:t>Le transport du trafic issu d’Accès FTTH</w:t>
      </w:r>
      <w:r w:rsidR="008C5B90" w:rsidRPr="0013162A">
        <w:t xml:space="preserve"> activé</w:t>
      </w:r>
      <w:r w:rsidRPr="0013162A">
        <w:t xml:space="preserve">, depuis des OLT de </w:t>
      </w:r>
      <w:r w:rsidR="00F2355F" w:rsidRPr="0013162A">
        <w:t>RIP FTTX</w:t>
      </w:r>
      <w:r w:rsidRPr="0013162A">
        <w:t xml:space="preserve"> vers un Point de Présence Opérateur (POP Opérateur) est réalisé grâce à l’articulation des services suivants : l’</w:t>
      </w:r>
      <w:r w:rsidR="001E2081" w:rsidRPr="0013162A">
        <w:t>A</w:t>
      </w:r>
      <w:r w:rsidRPr="0013162A">
        <w:t>ccès FTTH activé et le service de collecte objet du présent document.</w:t>
      </w:r>
    </w:p>
    <w:p w14:paraId="00ED53F6" w14:textId="77777777" w:rsidR="00E95280" w:rsidRPr="0013162A" w:rsidRDefault="00B52F53" w:rsidP="008432E2">
      <w:pPr>
        <w:pStyle w:val="Texte"/>
      </w:pPr>
      <w:r w:rsidRPr="0013162A">
        <w:t xml:space="preserve">La couverture </w:t>
      </w:r>
      <w:r w:rsidR="00702B75" w:rsidRPr="0013162A">
        <w:t xml:space="preserve">locale </w:t>
      </w:r>
      <w:r w:rsidRPr="0013162A">
        <w:t xml:space="preserve">de </w:t>
      </w:r>
      <w:r w:rsidR="00F2355F" w:rsidRPr="0013162A">
        <w:t>RIP FTTX</w:t>
      </w:r>
      <w:r w:rsidRPr="0013162A">
        <w:t xml:space="preserve"> est constituée d’une ou plusieurs Zone de couverture. </w:t>
      </w:r>
    </w:p>
    <w:p w14:paraId="00ED53F7" w14:textId="77777777" w:rsidR="00B52F53" w:rsidRPr="0013162A" w:rsidRDefault="00E95280" w:rsidP="008432E2">
      <w:pPr>
        <w:pStyle w:val="Texte"/>
      </w:pPr>
      <w:r w:rsidRPr="0013162A">
        <w:t>Pour une livraison locale, l</w:t>
      </w:r>
      <w:r w:rsidR="00B96F10" w:rsidRPr="0013162A">
        <w:t>’</w:t>
      </w:r>
      <w:r w:rsidR="00B52F53" w:rsidRPr="0013162A">
        <w:t>Opérateur doit disposer d’un Raccordement Multi</w:t>
      </w:r>
      <w:r w:rsidR="0065193F" w:rsidRPr="0013162A">
        <w:t xml:space="preserve"> S</w:t>
      </w:r>
      <w:r w:rsidR="00B52F53" w:rsidRPr="0013162A">
        <w:t xml:space="preserve">ervices dans chacune des Zones de couverture pour collecter le trafic des Accès FTTH </w:t>
      </w:r>
      <w:r w:rsidR="008C5B90" w:rsidRPr="0013162A">
        <w:t xml:space="preserve">activés </w:t>
      </w:r>
      <w:r w:rsidR="00B52F53" w:rsidRPr="0013162A">
        <w:t>de</w:t>
      </w:r>
      <w:r w:rsidR="00AE5456" w:rsidRPr="0013162A">
        <w:t>s</w:t>
      </w:r>
      <w:r w:rsidR="00B52F53" w:rsidRPr="0013162A">
        <w:t>dite</w:t>
      </w:r>
      <w:r w:rsidR="00DD6409" w:rsidRPr="0013162A">
        <w:t>s</w:t>
      </w:r>
      <w:r w:rsidR="00B52F53" w:rsidRPr="0013162A">
        <w:t xml:space="preserve"> Zone</w:t>
      </w:r>
      <w:r w:rsidR="00AE5456" w:rsidRPr="0013162A">
        <w:t>s</w:t>
      </w:r>
      <w:r w:rsidR="00DD6409" w:rsidRPr="0013162A">
        <w:t xml:space="preserve"> de couverture</w:t>
      </w:r>
      <w:r w:rsidR="00AE5456" w:rsidRPr="0013162A">
        <w:t>.</w:t>
      </w:r>
      <w:r w:rsidRPr="0013162A">
        <w:t xml:space="preserve"> Si l’opérateur souhaite disposer des options de sécurisation, il doit souscrire un deuxième </w:t>
      </w:r>
      <w:r w:rsidR="0065193F" w:rsidRPr="0013162A">
        <w:t>Raccordement Multi Services</w:t>
      </w:r>
      <w:r w:rsidRPr="0013162A">
        <w:t xml:space="preserve"> sur lesdites Zones de couverture.</w:t>
      </w:r>
    </w:p>
    <w:p w14:paraId="00ED53F8" w14:textId="77777777" w:rsidR="00E95280" w:rsidRPr="0013162A" w:rsidRDefault="00E95280" w:rsidP="00E95280">
      <w:pPr>
        <w:pStyle w:val="Texte"/>
      </w:pPr>
      <w:r w:rsidRPr="0013162A">
        <w:t xml:space="preserve">Pour une livraison </w:t>
      </w:r>
      <w:r w:rsidR="00F2355F" w:rsidRPr="0013162A">
        <w:t>n</w:t>
      </w:r>
      <w:r w:rsidRPr="0013162A">
        <w:t>ationale, un même Raccordement Multi</w:t>
      </w:r>
      <w:r w:rsidR="0065193F" w:rsidRPr="0013162A">
        <w:t xml:space="preserve"> S</w:t>
      </w:r>
      <w:r w:rsidRPr="0013162A">
        <w:t>ervices</w:t>
      </w:r>
      <w:r w:rsidR="00AE5456" w:rsidRPr="0013162A">
        <w:t xml:space="preserve"> collecte</w:t>
      </w:r>
      <w:r w:rsidRPr="0013162A">
        <w:t xml:space="preserve"> toutes les zones de couverture d’un RIP donné </w:t>
      </w:r>
      <w:r w:rsidR="00423D0E" w:rsidRPr="0013162A">
        <w:t xml:space="preserve">et </w:t>
      </w:r>
      <w:r w:rsidR="00AE5456" w:rsidRPr="0013162A">
        <w:t xml:space="preserve">peut </w:t>
      </w:r>
      <w:r w:rsidR="00423D0E" w:rsidRPr="0013162A">
        <w:t>aussi</w:t>
      </w:r>
      <w:r w:rsidRPr="0013162A">
        <w:t xml:space="preserve"> collecter </w:t>
      </w:r>
      <w:r w:rsidR="00AE5456" w:rsidRPr="0013162A">
        <w:t>plusieurs RIP</w:t>
      </w:r>
      <w:r w:rsidRPr="0013162A">
        <w:t>. Si l’opérateur souhaite disposer des options de sécurisation, il doit là aussi souscrire un deu</w:t>
      </w:r>
      <w:r w:rsidR="00AE5456" w:rsidRPr="0013162A">
        <w:t xml:space="preserve">xième </w:t>
      </w:r>
      <w:r w:rsidR="0065193F" w:rsidRPr="0013162A">
        <w:t>Raccordement Multi Services</w:t>
      </w:r>
      <w:r w:rsidRPr="0013162A">
        <w:t>.</w:t>
      </w:r>
    </w:p>
    <w:p w14:paraId="00ED53F9" w14:textId="77777777" w:rsidR="00CE4C0F" w:rsidRPr="0013162A" w:rsidRDefault="00CE4C0F" w:rsidP="008432E2">
      <w:pPr>
        <w:spacing w:before="120"/>
        <w:rPr>
          <w:szCs w:val="20"/>
        </w:rPr>
      </w:pPr>
      <w:r w:rsidRPr="0013162A">
        <w:rPr>
          <w:szCs w:val="20"/>
        </w:rPr>
        <w:t xml:space="preserve">Le service de collecte et livraison du trafic des Accès FTTH </w:t>
      </w:r>
      <w:r w:rsidR="008C5B90" w:rsidRPr="0013162A">
        <w:t xml:space="preserve">activés </w:t>
      </w:r>
      <w:r w:rsidRPr="0013162A">
        <w:rPr>
          <w:szCs w:val="20"/>
        </w:rPr>
        <w:t>et de transport multicast est constitué des composantes suivantes</w:t>
      </w:r>
      <w:r w:rsidR="00BD2249" w:rsidRPr="0013162A">
        <w:rPr>
          <w:szCs w:val="20"/>
        </w:rPr>
        <w:t xml:space="preserve"> </w:t>
      </w:r>
      <w:r w:rsidRPr="0013162A">
        <w:rPr>
          <w:szCs w:val="20"/>
        </w:rPr>
        <w:t>:</w:t>
      </w:r>
    </w:p>
    <w:p w14:paraId="00ED53FA" w14:textId="77777777" w:rsidR="00CE4C0F" w:rsidRPr="0013162A" w:rsidRDefault="00606421" w:rsidP="008432E2">
      <w:pPr>
        <w:numPr>
          <w:ilvl w:val="0"/>
          <w:numId w:val="10"/>
        </w:numPr>
        <w:spacing w:before="120"/>
      </w:pPr>
      <w:r w:rsidRPr="0013162A">
        <w:rPr>
          <w:b/>
        </w:rPr>
        <w:t>u</w:t>
      </w:r>
      <w:r w:rsidR="00CE4C0F" w:rsidRPr="0013162A">
        <w:rPr>
          <w:b/>
        </w:rPr>
        <w:t>n</w:t>
      </w:r>
      <w:r w:rsidR="00CE4C0F" w:rsidRPr="0013162A">
        <w:t xml:space="preserve"> </w:t>
      </w:r>
      <w:r w:rsidR="0065193F" w:rsidRPr="0013162A">
        <w:rPr>
          <w:b/>
        </w:rPr>
        <w:t>Raccordement Multi Services</w:t>
      </w:r>
      <w:r w:rsidR="00495FA5" w:rsidRPr="0013162A">
        <w:rPr>
          <w:b/>
        </w:rPr>
        <w:t xml:space="preserve"> </w:t>
      </w:r>
      <w:r w:rsidR="00495FA5" w:rsidRPr="0013162A">
        <w:t>qui matérialise le point de livraison des services de collecte</w:t>
      </w:r>
      <w:r w:rsidR="00322D56" w:rsidRPr="0013162A">
        <w:t>,</w:t>
      </w:r>
    </w:p>
    <w:p w14:paraId="00ED53FB" w14:textId="77777777" w:rsidR="00CE4C0F" w:rsidRPr="0013162A" w:rsidRDefault="00606421" w:rsidP="008432E2">
      <w:pPr>
        <w:numPr>
          <w:ilvl w:val="0"/>
          <w:numId w:val="10"/>
        </w:numPr>
        <w:spacing w:before="120"/>
      </w:pPr>
      <w:r w:rsidRPr="0013162A">
        <w:rPr>
          <w:b/>
        </w:rPr>
        <w:t>l</w:t>
      </w:r>
      <w:r w:rsidR="00CE4C0F" w:rsidRPr="0013162A">
        <w:rPr>
          <w:b/>
        </w:rPr>
        <w:t>a collecte</w:t>
      </w:r>
      <w:r w:rsidR="00CE4C0F" w:rsidRPr="0013162A">
        <w:t xml:space="preserve"> </w:t>
      </w:r>
      <w:r w:rsidR="00CE4C0F" w:rsidRPr="0013162A">
        <w:rPr>
          <w:b/>
        </w:rPr>
        <w:t>et la livraison</w:t>
      </w:r>
      <w:r w:rsidR="00CE4C0F" w:rsidRPr="0013162A">
        <w:t xml:space="preserve"> du trafic Accès FTTH</w:t>
      </w:r>
      <w:r w:rsidR="00CE4C0F" w:rsidRPr="0013162A">
        <w:rPr>
          <w:color w:val="00B0F0"/>
        </w:rPr>
        <w:t xml:space="preserve"> </w:t>
      </w:r>
      <w:r w:rsidR="008C5B90" w:rsidRPr="0013162A">
        <w:t>activés</w:t>
      </w:r>
    </w:p>
    <w:p w14:paraId="00ED53FC" w14:textId="77777777" w:rsidR="00CE4C0F" w:rsidRPr="0013162A" w:rsidRDefault="00606421" w:rsidP="008432E2">
      <w:pPr>
        <w:numPr>
          <w:ilvl w:val="0"/>
          <w:numId w:val="10"/>
        </w:numPr>
        <w:spacing w:before="120"/>
      </w:pPr>
      <w:r w:rsidRPr="0013162A">
        <w:rPr>
          <w:b/>
        </w:rPr>
        <w:t>l</w:t>
      </w:r>
      <w:r w:rsidR="00CE4C0F" w:rsidRPr="0013162A">
        <w:rPr>
          <w:b/>
        </w:rPr>
        <w:t>es Classes de Service (COS)</w:t>
      </w:r>
    </w:p>
    <w:p w14:paraId="00ED53FD" w14:textId="77777777" w:rsidR="00CE4C0F" w:rsidRPr="0013162A" w:rsidRDefault="00CE4C0F" w:rsidP="008432E2">
      <w:pPr>
        <w:numPr>
          <w:ilvl w:val="0"/>
          <w:numId w:val="10"/>
        </w:numPr>
        <w:spacing w:before="120"/>
      </w:pPr>
      <w:r w:rsidRPr="0013162A">
        <w:rPr>
          <w:b/>
        </w:rPr>
        <w:t>le transport multicast</w:t>
      </w:r>
    </w:p>
    <w:p w14:paraId="00ED53FE" w14:textId="77777777" w:rsidR="00CE4C0F" w:rsidRPr="0013162A" w:rsidRDefault="00495FA5" w:rsidP="008432E2">
      <w:pPr>
        <w:spacing w:before="120"/>
      </w:pPr>
      <w:r w:rsidRPr="0013162A">
        <w:t>(*)</w:t>
      </w:r>
      <w:r w:rsidR="00374A5C" w:rsidRPr="0013162A">
        <w:t xml:space="preserve"> </w:t>
      </w:r>
      <w:r w:rsidR="009A5A20" w:rsidRPr="0013162A">
        <w:t>L</w:t>
      </w:r>
      <w:r w:rsidR="00CE4C0F" w:rsidRPr="0013162A">
        <w:t xml:space="preserve">e </w:t>
      </w:r>
      <w:r w:rsidR="0065193F" w:rsidRPr="0013162A">
        <w:rPr>
          <w:b/>
        </w:rPr>
        <w:t>Raccordement Multi Services</w:t>
      </w:r>
      <w:r w:rsidR="00BB6285" w:rsidRPr="0013162A">
        <w:t xml:space="preserve"> fait l’objet de </w:t>
      </w:r>
      <w:r w:rsidR="00874D61" w:rsidRPr="0013162A">
        <w:t xml:space="preserve">ses propres </w:t>
      </w:r>
      <w:r w:rsidR="00BB6285" w:rsidRPr="0013162A">
        <w:rPr>
          <w:szCs w:val="20"/>
        </w:rPr>
        <w:t>Spécifications Techniques d’Accès au Service (STAS)</w:t>
      </w:r>
      <w:r w:rsidR="00BB6285" w:rsidRPr="0013162A">
        <w:t>.</w:t>
      </w:r>
    </w:p>
    <w:p w14:paraId="00ED53FF" w14:textId="1615E46B" w:rsidR="00550A31" w:rsidRPr="00FF570F" w:rsidRDefault="009C21B6" w:rsidP="002C66EA">
      <w:pPr>
        <w:pStyle w:val="Titre1"/>
      </w:pPr>
      <w:bookmarkStart w:id="4" w:name="_Toc452657"/>
      <w:bookmarkStart w:id="5" w:name="_Toc525508"/>
      <w:bookmarkStart w:id="6" w:name="_Toc27041028"/>
      <w:bookmarkStart w:id="7" w:name="_Toc103151257"/>
      <w:bookmarkEnd w:id="4"/>
      <w:bookmarkEnd w:id="5"/>
      <w:r w:rsidRPr="00FF570F">
        <w:t>L’Accès</w:t>
      </w:r>
      <w:r w:rsidR="002072CC" w:rsidRPr="00FF570F">
        <w:t xml:space="preserve"> a</w:t>
      </w:r>
      <w:r w:rsidR="00550A31" w:rsidRPr="00FF570F">
        <w:t>u Service</w:t>
      </w:r>
      <w:bookmarkEnd w:id="6"/>
      <w:bookmarkEnd w:id="7"/>
    </w:p>
    <w:p w14:paraId="00ED5400" w14:textId="77777777" w:rsidR="00CD58F5" w:rsidRPr="0013162A" w:rsidRDefault="00CD58F5" w:rsidP="00125E5B">
      <w:pPr>
        <w:pStyle w:val="Titre2"/>
      </w:pPr>
      <w:bookmarkStart w:id="8" w:name="_Ref265069852"/>
      <w:bookmarkStart w:id="9" w:name="_Toc27041029"/>
      <w:bookmarkStart w:id="10" w:name="_Toc103151258"/>
      <w:r w:rsidRPr="0013162A">
        <w:t>VLAN de livraison</w:t>
      </w:r>
      <w:bookmarkEnd w:id="8"/>
      <w:bookmarkEnd w:id="9"/>
      <w:bookmarkEnd w:id="10"/>
    </w:p>
    <w:p w14:paraId="00ED5401" w14:textId="77777777" w:rsidR="00125E5B" w:rsidRPr="0013162A" w:rsidRDefault="00125E5B" w:rsidP="00125E5B">
      <w:pPr>
        <w:spacing w:before="120"/>
        <w:jc w:val="both"/>
      </w:pPr>
      <w:r w:rsidRPr="0013162A">
        <w:t xml:space="preserve">Chaque Zone de couverture de </w:t>
      </w:r>
      <w:r w:rsidR="00F2355F" w:rsidRPr="0013162A">
        <w:t>RIP FTTX</w:t>
      </w:r>
      <w:r w:rsidRPr="0013162A">
        <w:t xml:space="preserve"> collectée est livrée</w:t>
      </w:r>
      <w:r w:rsidR="008B530E" w:rsidRPr="0013162A">
        <w:t xml:space="preserve"> sur un</w:t>
      </w:r>
      <w:r w:rsidR="00F45920" w:rsidRPr="0013162A">
        <w:t xml:space="preserve"> ou deux (</w:t>
      </w:r>
      <w:r w:rsidR="000F06C4" w:rsidRPr="0013162A">
        <w:t>sécurisation</w:t>
      </w:r>
      <w:r w:rsidR="00F45920" w:rsidRPr="0013162A">
        <w:t>) Racco</w:t>
      </w:r>
      <w:r w:rsidR="00EF7793" w:rsidRPr="0013162A">
        <w:t>r</w:t>
      </w:r>
      <w:r w:rsidR="00F45920" w:rsidRPr="0013162A">
        <w:t>dement</w:t>
      </w:r>
      <w:r w:rsidR="00322D56" w:rsidRPr="0013162A">
        <w:t>s</w:t>
      </w:r>
      <w:r w:rsidR="00F45920" w:rsidRPr="0013162A">
        <w:t xml:space="preserve"> Mu</w:t>
      </w:r>
      <w:r w:rsidR="00322D56" w:rsidRPr="0013162A">
        <w:t>l</w:t>
      </w:r>
      <w:r w:rsidR="00F45920" w:rsidRPr="0013162A">
        <w:t>ti</w:t>
      </w:r>
      <w:r w:rsidR="0065193F" w:rsidRPr="0013162A">
        <w:t xml:space="preserve"> S</w:t>
      </w:r>
      <w:r w:rsidR="00F45920" w:rsidRPr="0013162A">
        <w:t>ervice</w:t>
      </w:r>
      <w:r w:rsidR="00322D56" w:rsidRPr="0013162A">
        <w:t>s</w:t>
      </w:r>
      <w:r w:rsidR="00F45920" w:rsidRPr="0013162A">
        <w:t xml:space="preserve">. </w:t>
      </w:r>
      <w:r w:rsidR="00322D56" w:rsidRPr="0013162A">
        <w:t xml:space="preserve">Pour une zone de couverture donnée, </w:t>
      </w:r>
      <w:r w:rsidR="000F06C4" w:rsidRPr="0013162A">
        <w:t xml:space="preserve">on trouvera un, </w:t>
      </w:r>
      <w:r w:rsidR="008B530E" w:rsidRPr="0013162A">
        <w:t xml:space="preserve">deux </w:t>
      </w:r>
      <w:r w:rsidRPr="0013162A">
        <w:t xml:space="preserve">ou </w:t>
      </w:r>
      <w:r w:rsidR="008B530E" w:rsidRPr="0013162A">
        <w:t>trois</w:t>
      </w:r>
      <w:r w:rsidRPr="0013162A">
        <w:t xml:space="preserve"> VLAN(s) de livraison</w:t>
      </w:r>
      <w:r w:rsidR="00322D56" w:rsidRPr="0013162A">
        <w:t xml:space="preserve"> sur le </w:t>
      </w:r>
      <w:r w:rsidR="0065193F" w:rsidRPr="0013162A">
        <w:t>Raccordement Multi Services</w:t>
      </w:r>
      <w:r w:rsidRPr="0013162A">
        <w:t>.</w:t>
      </w:r>
    </w:p>
    <w:p w14:paraId="00ED5402" w14:textId="77777777" w:rsidR="00125E5B" w:rsidRPr="0013162A" w:rsidRDefault="00E9217F" w:rsidP="00125E5B">
      <w:pPr>
        <w:spacing w:before="120"/>
        <w:jc w:val="both"/>
      </w:pPr>
      <w:r w:rsidRPr="0013162A">
        <w:rPr>
          <w:b/>
        </w:rPr>
        <w:t>Pour les flux unicast</w:t>
      </w:r>
      <w:r w:rsidRPr="0013162A">
        <w:t xml:space="preserve">, côté </w:t>
      </w:r>
      <w:r w:rsidR="0065193F" w:rsidRPr="0013162A">
        <w:t>Raccordement Multi Services</w:t>
      </w:r>
      <w:r w:rsidRPr="0013162A">
        <w:t xml:space="preserve">, </w:t>
      </w:r>
      <w:r w:rsidR="00F2355F" w:rsidRPr="0013162A">
        <w:t>RIP FTTX</w:t>
      </w:r>
      <w:r w:rsidR="00125E5B" w:rsidRPr="0013162A">
        <w:t xml:space="preserve"> crée un VLAN de livraison entre le </w:t>
      </w:r>
      <w:r w:rsidR="00322D56" w:rsidRPr="0013162A">
        <w:t>réseau</w:t>
      </w:r>
      <w:r w:rsidR="00125E5B" w:rsidRPr="0013162A">
        <w:t xml:space="preserve"> </w:t>
      </w:r>
      <w:r w:rsidR="00F2355F" w:rsidRPr="0013162A">
        <w:t>de RIP FTTX</w:t>
      </w:r>
      <w:r w:rsidR="00125E5B" w:rsidRPr="0013162A">
        <w:t xml:space="preserve"> et l'équipement de l'Opérateur pour les flux des Accès FTTH</w:t>
      </w:r>
      <w:r w:rsidR="00677FA3" w:rsidRPr="0013162A">
        <w:t xml:space="preserve"> </w:t>
      </w:r>
      <w:r w:rsidR="008C5B90" w:rsidRPr="0013162A">
        <w:t xml:space="preserve">activés </w:t>
      </w:r>
      <w:r w:rsidR="00677FA3" w:rsidRPr="0013162A">
        <w:t>GP et P</w:t>
      </w:r>
      <w:r w:rsidR="00322D56" w:rsidRPr="0013162A">
        <w:t>ro</w:t>
      </w:r>
      <w:r w:rsidR="00125E5B" w:rsidRPr="0013162A">
        <w:t>.</w:t>
      </w:r>
      <w:r w:rsidR="009A5A20" w:rsidRPr="0013162A">
        <w:t xml:space="preserve"> </w:t>
      </w:r>
    </w:p>
    <w:p w14:paraId="00ED5403" w14:textId="77777777" w:rsidR="00125E5B" w:rsidRPr="0013162A" w:rsidRDefault="00125E5B" w:rsidP="00125E5B">
      <w:pPr>
        <w:spacing w:before="120"/>
        <w:jc w:val="both"/>
      </w:pPr>
      <w:r w:rsidRPr="0013162A">
        <w:lastRenderedPageBreak/>
        <w:t xml:space="preserve">A la demande de l’Opérateur, </w:t>
      </w:r>
      <w:r w:rsidR="00F2355F" w:rsidRPr="0013162A">
        <w:t>RIP FTTX</w:t>
      </w:r>
      <w:r w:rsidR="00E83B90" w:rsidRPr="0013162A">
        <w:t xml:space="preserve"> </w:t>
      </w:r>
      <w:r w:rsidRPr="0013162A">
        <w:t>crée un 2</w:t>
      </w:r>
      <w:r w:rsidRPr="0013162A">
        <w:rPr>
          <w:vertAlign w:val="superscript"/>
        </w:rPr>
        <w:t>ème</w:t>
      </w:r>
      <w:r w:rsidRPr="0013162A">
        <w:t xml:space="preserve"> VLAN de livraison entre le </w:t>
      </w:r>
      <w:r w:rsidR="00322D56" w:rsidRPr="0013162A">
        <w:t xml:space="preserve">réseau </w:t>
      </w:r>
      <w:r w:rsidR="00F2355F" w:rsidRPr="0013162A">
        <w:t>de RIP FTTX</w:t>
      </w:r>
      <w:r w:rsidRPr="0013162A">
        <w:t xml:space="preserve"> et l'équipement de l'Opérateur</w:t>
      </w:r>
      <w:r w:rsidR="00677FA3" w:rsidRPr="0013162A">
        <w:t xml:space="preserve">. Le premier devient spécialisé pour les flux d’Accès FTTH </w:t>
      </w:r>
      <w:r w:rsidR="008C5B90" w:rsidRPr="0013162A">
        <w:t xml:space="preserve">activés </w:t>
      </w:r>
      <w:r w:rsidR="00677FA3" w:rsidRPr="0013162A">
        <w:t xml:space="preserve">GP, et </w:t>
      </w:r>
      <w:r w:rsidR="0088707A" w:rsidRPr="0013162A">
        <w:t xml:space="preserve">le </w:t>
      </w:r>
      <w:proofErr w:type="gramStart"/>
      <w:r w:rsidR="0088707A" w:rsidRPr="0013162A">
        <w:t xml:space="preserve">second  </w:t>
      </w:r>
      <w:r w:rsidRPr="0013162A">
        <w:t>pour</w:t>
      </w:r>
      <w:proofErr w:type="gramEnd"/>
      <w:r w:rsidRPr="0013162A">
        <w:t xml:space="preserve"> les flux des Accès FTTH </w:t>
      </w:r>
      <w:r w:rsidR="008C5B90" w:rsidRPr="0013162A">
        <w:t xml:space="preserve">activés </w:t>
      </w:r>
      <w:r w:rsidRPr="0013162A">
        <w:t>Pro.</w:t>
      </w:r>
    </w:p>
    <w:p w14:paraId="00ED5404" w14:textId="77777777" w:rsidR="00695B75" w:rsidRPr="0013162A" w:rsidRDefault="00E9217F" w:rsidP="00C926BB">
      <w:pPr>
        <w:spacing w:before="120"/>
      </w:pPr>
      <w:r w:rsidRPr="0013162A">
        <w:rPr>
          <w:b/>
        </w:rPr>
        <w:t>Pour les flux Multicast</w:t>
      </w:r>
      <w:r w:rsidR="00B50DB8" w:rsidRPr="0013162A">
        <w:rPr>
          <w:b/>
        </w:rPr>
        <w:t xml:space="preserve"> </w:t>
      </w:r>
      <w:r w:rsidR="00DA74C7" w:rsidRPr="0013162A">
        <w:rPr>
          <w:b/>
        </w:rPr>
        <w:t xml:space="preserve">(en </w:t>
      </w:r>
      <w:r w:rsidR="00B50DB8" w:rsidRPr="0013162A">
        <w:rPr>
          <w:b/>
        </w:rPr>
        <w:t>option</w:t>
      </w:r>
      <w:r w:rsidR="00DA74C7" w:rsidRPr="0013162A">
        <w:rPr>
          <w:b/>
        </w:rPr>
        <w:t xml:space="preserve"> payante)</w:t>
      </w:r>
      <w:r w:rsidRPr="0013162A">
        <w:t xml:space="preserve">, côté </w:t>
      </w:r>
      <w:r w:rsidR="0065193F" w:rsidRPr="0013162A">
        <w:t>Raccordement Multi Services</w:t>
      </w:r>
      <w:r w:rsidRPr="0013162A">
        <w:t xml:space="preserve">, </w:t>
      </w:r>
      <w:r w:rsidR="00F2355F" w:rsidRPr="0013162A">
        <w:rPr>
          <w:rFonts w:cs="Arial"/>
          <w:szCs w:val="20"/>
        </w:rPr>
        <w:t>RIP FTTX</w:t>
      </w:r>
      <w:r w:rsidRPr="0013162A">
        <w:t xml:space="preserve"> crée un VLAN de livraison pour tous les Accès FTTH</w:t>
      </w:r>
      <w:r w:rsidR="000601BA" w:rsidRPr="0013162A">
        <w:t xml:space="preserve"> </w:t>
      </w:r>
      <w:r w:rsidR="008C5B90" w:rsidRPr="0013162A">
        <w:t xml:space="preserve">activés </w:t>
      </w:r>
      <w:r w:rsidR="000601BA" w:rsidRPr="0013162A">
        <w:t>GP</w:t>
      </w:r>
      <w:r w:rsidRPr="0013162A">
        <w:t>.</w:t>
      </w:r>
      <w:r w:rsidR="00695B75" w:rsidRPr="0013162A">
        <w:t xml:space="preserve"> </w:t>
      </w:r>
    </w:p>
    <w:p w14:paraId="00ED5405" w14:textId="77777777" w:rsidR="00C926BB" w:rsidRPr="0013162A" w:rsidRDefault="00C926BB" w:rsidP="00C926BB">
      <w:pPr>
        <w:spacing w:before="120"/>
      </w:pPr>
      <w:r w:rsidRPr="0013162A">
        <w:t>Lors de la commande, l’Opérateur précise les numéros de VLAN de livraison selon les règles suivantes :</w:t>
      </w:r>
    </w:p>
    <w:p w14:paraId="00ED5406" w14:textId="77777777" w:rsidR="00C926BB" w:rsidRPr="0013162A" w:rsidRDefault="00C926BB" w:rsidP="00C926BB">
      <w:pPr>
        <w:numPr>
          <w:ilvl w:val="0"/>
          <w:numId w:val="34"/>
        </w:numPr>
        <w:spacing w:before="120" w:after="60"/>
        <w:jc w:val="both"/>
      </w:pPr>
      <w:r w:rsidRPr="0013162A">
        <w:t>le</w:t>
      </w:r>
      <w:r w:rsidR="00E83B90" w:rsidRPr="0013162A">
        <w:t>s</w:t>
      </w:r>
      <w:r w:rsidRPr="0013162A">
        <w:t xml:space="preserve"> n</w:t>
      </w:r>
      <w:r w:rsidR="00E83B90" w:rsidRPr="0013162A">
        <w:t>uméros</w:t>
      </w:r>
      <w:r w:rsidRPr="0013162A">
        <w:t xml:space="preserve"> de VLAN de livraison </w:t>
      </w:r>
      <w:r w:rsidR="002F1C0F" w:rsidRPr="0013162A">
        <w:t xml:space="preserve">doivent </w:t>
      </w:r>
      <w:r w:rsidRPr="0013162A">
        <w:t>être choisi</w:t>
      </w:r>
      <w:r w:rsidR="002F1C0F" w:rsidRPr="0013162A">
        <w:t>s</w:t>
      </w:r>
      <w:r w:rsidRPr="0013162A">
        <w:t xml:space="preserve"> dans la plage </w:t>
      </w:r>
      <w:r w:rsidRPr="0013162A">
        <w:rPr>
          <w:rFonts w:cs="Arial"/>
        </w:rPr>
        <w:t>[</w:t>
      </w:r>
      <w:r w:rsidRPr="0013162A">
        <w:t>1;4094</w:t>
      </w:r>
      <w:r w:rsidRPr="0013162A">
        <w:rPr>
          <w:rFonts w:cs="Arial"/>
        </w:rPr>
        <w:t>],</w:t>
      </w:r>
    </w:p>
    <w:p w14:paraId="00ED5407" w14:textId="77777777" w:rsidR="00C926BB" w:rsidRPr="0013162A" w:rsidRDefault="00E83B90" w:rsidP="00C926BB">
      <w:pPr>
        <w:numPr>
          <w:ilvl w:val="0"/>
          <w:numId w:val="34"/>
        </w:numPr>
        <w:spacing w:before="120"/>
      </w:pPr>
      <w:r w:rsidRPr="0013162A">
        <w:t>les numéros</w:t>
      </w:r>
      <w:r w:rsidR="00C926BB" w:rsidRPr="0013162A">
        <w:t xml:space="preserve"> de VLAN de livraison d’un même </w:t>
      </w:r>
      <w:r w:rsidR="0065193F" w:rsidRPr="0013162A">
        <w:t>Raccordement Multi Services</w:t>
      </w:r>
      <w:r w:rsidR="00C926BB" w:rsidRPr="0013162A">
        <w:t xml:space="preserve"> doivent être distincts</w:t>
      </w:r>
      <w:r w:rsidR="00322D56" w:rsidRPr="0013162A">
        <w:t>. En partic</w:t>
      </w:r>
      <w:r w:rsidR="00A76B8A" w:rsidRPr="0013162A">
        <w:t xml:space="preserve">ulier, </w:t>
      </w:r>
      <w:r w:rsidR="00322D56" w:rsidRPr="0013162A">
        <w:t xml:space="preserve">en cas de livraison nationale sur un </w:t>
      </w:r>
      <w:r w:rsidR="0065193F" w:rsidRPr="0013162A">
        <w:t>Raccordement Multi Services</w:t>
      </w:r>
      <w:r w:rsidR="00322D56" w:rsidRPr="0013162A">
        <w:t xml:space="preserve"> Multi</w:t>
      </w:r>
      <w:r w:rsidR="0071262F" w:rsidRPr="0013162A">
        <w:t xml:space="preserve"> </w:t>
      </w:r>
      <w:r w:rsidR="00322D56" w:rsidRPr="0013162A">
        <w:t>RIP</w:t>
      </w:r>
      <w:r w:rsidR="0071262F" w:rsidRPr="0013162A">
        <w:t xml:space="preserve"> il appartiendra à l’Opérateur d’assurer l’unicité de ses VLAN</w:t>
      </w:r>
      <w:r w:rsidR="00A76B8A" w:rsidRPr="0013162A">
        <w:t xml:space="preserve"> de livraison, que ce soit sur le </w:t>
      </w:r>
      <w:r w:rsidR="0065193F" w:rsidRPr="0013162A">
        <w:rPr>
          <w:szCs w:val="20"/>
        </w:rPr>
        <w:t>Raccordement Multi Services</w:t>
      </w:r>
      <w:r w:rsidR="0065193F" w:rsidRPr="0013162A">
        <w:rPr>
          <w:rFonts w:cs="Calibri"/>
          <w:szCs w:val="20"/>
        </w:rPr>
        <w:t xml:space="preserve"> n</w:t>
      </w:r>
      <w:r w:rsidR="00A76B8A" w:rsidRPr="0013162A">
        <w:t xml:space="preserve">ominal ou sur le </w:t>
      </w:r>
      <w:r w:rsidR="0065193F" w:rsidRPr="0013162A">
        <w:t>R</w:t>
      </w:r>
      <w:r w:rsidR="00A76B8A" w:rsidRPr="0013162A">
        <w:t xml:space="preserve">accordement </w:t>
      </w:r>
      <w:r w:rsidR="0065193F" w:rsidRPr="0013162A">
        <w:t xml:space="preserve">Multi Services </w:t>
      </w:r>
      <w:r w:rsidR="00A76B8A" w:rsidRPr="0013162A">
        <w:t xml:space="preserve">de </w:t>
      </w:r>
      <w:r w:rsidR="0065193F" w:rsidRPr="0013162A">
        <w:t>s</w:t>
      </w:r>
      <w:r w:rsidR="00A76B8A" w:rsidRPr="0013162A">
        <w:t>ecours en cas de souscription aux options de sécurisation des services de collecte.</w:t>
      </w:r>
    </w:p>
    <w:p w14:paraId="4A026EA5" w14:textId="1F87DB3D" w:rsidR="00EF714A" w:rsidRDefault="00C926BB" w:rsidP="00722937">
      <w:pPr>
        <w:spacing w:before="120"/>
        <w:jc w:val="both"/>
      </w:pPr>
      <w:r w:rsidRPr="0013162A">
        <w:t>Le service ne permet qu’un niveau de VLAN correspondant au VLAN de livraison.</w:t>
      </w:r>
      <w:bookmarkStart w:id="11" w:name="_Toc27041030"/>
    </w:p>
    <w:p w14:paraId="279C9BBF" w14:textId="77777777" w:rsidR="00722937" w:rsidRPr="00EF714A" w:rsidRDefault="00722937" w:rsidP="00722937">
      <w:pPr>
        <w:spacing w:before="120"/>
        <w:jc w:val="both"/>
      </w:pPr>
    </w:p>
    <w:p w14:paraId="00ED5409" w14:textId="3B3AC334" w:rsidR="00D96529" w:rsidRPr="0013162A" w:rsidRDefault="00CF5176" w:rsidP="00D96529">
      <w:pPr>
        <w:pStyle w:val="Titre2"/>
      </w:pPr>
      <w:bookmarkStart w:id="12" w:name="_Toc103151259"/>
      <w:r w:rsidRPr="0013162A">
        <w:t>O</w:t>
      </w:r>
      <w:r w:rsidR="00D96529" w:rsidRPr="0013162A">
        <w:t>ption sécurisation</w:t>
      </w:r>
      <w:bookmarkEnd w:id="11"/>
      <w:bookmarkEnd w:id="12"/>
    </w:p>
    <w:p w14:paraId="00ED540A" w14:textId="77777777" w:rsidR="00D96529" w:rsidRPr="0013162A" w:rsidRDefault="00D96529" w:rsidP="00AB74C2">
      <w:pPr>
        <w:spacing w:before="120"/>
        <w:jc w:val="both"/>
      </w:pPr>
      <w:r w:rsidRPr="0013162A">
        <w:t xml:space="preserve">Dans le cas où l’Opérateur souscrit un </w:t>
      </w:r>
      <w:r w:rsidR="0065193F" w:rsidRPr="0013162A">
        <w:t>Raccordement Multi Services</w:t>
      </w:r>
      <w:r w:rsidRPr="0013162A">
        <w:t xml:space="preserve"> « secours »</w:t>
      </w:r>
      <w:r w:rsidR="00401E9A" w:rsidRPr="0013162A">
        <w:t> :</w:t>
      </w:r>
    </w:p>
    <w:p w14:paraId="00ED540B" w14:textId="77777777" w:rsidR="00401E9A" w:rsidRPr="0013162A" w:rsidRDefault="00401E9A" w:rsidP="00401E9A">
      <w:pPr>
        <w:spacing w:before="120"/>
        <w:jc w:val="both"/>
      </w:pPr>
      <w:r w:rsidRPr="0013162A">
        <w:rPr>
          <w:b/>
        </w:rPr>
        <w:t>Pour les flux unicast</w:t>
      </w:r>
      <w:r w:rsidRPr="0013162A">
        <w:t xml:space="preserve">, côté </w:t>
      </w:r>
      <w:r w:rsidR="0065193F" w:rsidRPr="0013162A">
        <w:t>Raccordement Multi Services</w:t>
      </w:r>
      <w:r w:rsidRPr="0013162A">
        <w:t xml:space="preserve"> « secours », </w:t>
      </w:r>
      <w:r w:rsidR="00F2355F" w:rsidRPr="0013162A">
        <w:t>RIP FTTX</w:t>
      </w:r>
      <w:r w:rsidRPr="0013162A">
        <w:t xml:space="preserve"> crée un VLAN de livraison entre le </w:t>
      </w:r>
      <w:r w:rsidR="00423D0E" w:rsidRPr="0013162A">
        <w:t>réseau</w:t>
      </w:r>
      <w:r w:rsidRPr="0013162A">
        <w:t xml:space="preserve"> </w:t>
      </w:r>
      <w:r w:rsidR="00F2355F" w:rsidRPr="0013162A">
        <w:t>de RIP FTTX</w:t>
      </w:r>
      <w:r w:rsidRPr="0013162A">
        <w:t xml:space="preserve"> et l'équipement de l'Opérateur pour les flux des Accès FTTH </w:t>
      </w:r>
      <w:r w:rsidR="008C5B90" w:rsidRPr="0013162A">
        <w:t xml:space="preserve">activés </w:t>
      </w:r>
      <w:r w:rsidRPr="0013162A">
        <w:t>GP et PRO.</w:t>
      </w:r>
      <w:r w:rsidR="0085339E" w:rsidRPr="0013162A">
        <w:t xml:space="preserve"> </w:t>
      </w:r>
    </w:p>
    <w:p w14:paraId="00ED540C" w14:textId="77777777" w:rsidR="00401E9A" w:rsidRPr="0013162A" w:rsidRDefault="00401E9A" w:rsidP="00401E9A">
      <w:pPr>
        <w:spacing w:before="120"/>
        <w:jc w:val="both"/>
      </w:pPr>
      <w:r w:rsidRPr="0013162A">
        <w:t xml:space="preserve">A la demande de l’Opérateur, </w:t>
      </w:r>
      <w:r w:rsidR="00F2355F" w:rsidRPr="0013162A">
        <w:t>RIP FTTX</w:t>
      </w:r>
      <w:r w:rsidRPr="0013162A">
        <w:t xml:space="preserve"> crée un 2</w:t>
      </w:r>
      <w:r w:rsidRPr="0013162A">
        <w:rPr>
          <w:vertAlign w:val="superscript"/>
        </w:rPr>
        <w:t>ème</w:t>
      </w:r>
      <w:r w:rsidRPr="0013162A">
        <w:t xml:space="preserve"> VLAN de livraison entre le </w:t>
      </w:r>
      <w:r w:rsidR="00423D0E" w:rsidRPr="0013162A">
        <w:t xml:space="preserve">réseau </w:t>
      </w:r>
      <w:r w:rsidR="00F2355F" w:rsidRPr="0013162A">
        <w:t>de RIP FTTX</w:t>
      </w:r>
      <w:r w:rsidRPr="0013162A">
        <w:t xml:space="preserve"> et l'équipement de l'Opérateur. Le premier devient spécialisé</w:t>
      </w:r>
      <w:r w:rsidR="00444587" w:rsidRPr="0013162A">
        <w:t xml:space="preserve"> pour les flux d’Accès FTTH </w:t>
      </w:r>
      <w:r w:rsidR="008C5B90" w:rsidRPr="0013162A">
        <w:t xml:space="preserve">activés </w:t>
      </w:r>
      <w:r w:rsidR="00444587" w:rsidRPr="0013162A">
        <w:t xml:space="preserve">GP, </w:t>
      </w:r>
      <w:r w:rsidRPr="0013162A">
        <w:t>le second pour les flux d</w:t>
      </w:r>
      <w:r w:rsidR="009A5A20" w:rsidRPr="0013162A">
        <w:t>’</w:t>
      </w:r>
      <w:r w:rsidRPr="0013162A">
        <w:t xml:space="preserve">Accès FTTH </w:t>
      </w:r>
      <w:r w:rsidR="008C5B90" w:rsidRPr="0013162A">
        <w:t xml:space="preserve">activés </w:t>
      </w:r>
      <w:r w:rsidRPr="0013162A">
        <w:t>Pro.</w:t>
      </w:r>
    </w:p>
    <w:p w14:paraId="00ED540D" w14:textId="77777777" w:rsidR="00401E9A" w:rsidRPr="0013162A" w:rsidRDefault="00401E9A" w:rsidP="00401E9A">
      <w:pPr>
        <w:spacing w:before="120"/>
      </w:pPr>
      <w:r w:rsidRPr="0013162A">
        <w:rPr>
          <w:b/>
        </w:rPr>
        <w:t>Pour les flux Multicast</w:t>
      </w:r>
      <w:r w:rsidRPr="0013162A">
        <w:t xml:space="preserve">, côté </w:t>
      </w:r>
      <w:r w:rsidR="0065193F" w:rsidRPr="0013162A">
        <w:t>Raccordement Multi Services</w:t>
      </w:r>
      <w:r w:rsidRPr="0013162A">
        <w:t xml:space="preserve"> « secours », </w:t>
      </w:r>
      <w:r w:rsidR="00F2355F" w:rsidRPr="0013162A">
        <w:rPr>
          <w:rFonts w:cs="Arial"/>
          <w:szCs w:val="20"/>
        </w:rPr>
        <w:t>RIP FTTX</w:t>
      </w:r>
      <w:r w:rsidRPr="0013162A">
        <w:t xml:space="preserve"> crée un VLAN de livraison pour tous les Accès FTTH </w:t>
      </w:r>
      <w:r w:rsidR="008C5B90" w:rsidRPr="0013162A">
        <w:t xml:space="preserve">activés </w:t>
      </w:r>
      <w:r w:rsidRPr="0013162A">
        <w:t>GP.</w:t>
      </w:r>
    </w:p>
    <w:p w14:paraId="00ED540E" w14:textId="77777777" w:rsidR="00401E9A" w:rsidRPr="0013162A" w:rsidRDefault="003573FF" w:rsidP="00401E9A">
      <w:pPr>
        <w:spacing w:before="120"/>
        <w:jc w:val="both"/>
      </w:pPr>
      <w:r w:rsidRPr="0013162A">
        <w:t xml:space="preserve">Sur le </w:t>
      </w:r>
      <w:r w:rsidR="0065193F" w:rsidRPr="0013162A">
        <w:t>Raccordement Multi Services</w:t>
      </w:r>
      <w:r w:rsidRPr="0013162A">
        <w:t xml:space="preserve"> « secours », l</w:t>
      </w:r>
      <w:r w:rsidR="00401E9A" w:rsidRPr="0013162A">
        <w:t xml:space="preserve">es numéros des VLAN de livraison « unicast » et « multicast »pour les flux des Accès FTTH </w:t>
      </w:r>
      <w:r w:rsidR="008C5B90" w:rsidRPr="0013162A">
        <w:t xml:space="preserve">activés </w:t>
      </w:r>
      <w:r w:rsidR="00401E9A" w:rsidRPr="0013162A">
        <w:t xml:space="preserve">GP et PRO sont identiques à ceux créés sur le </w:t>
      </w:r>
      <w:r w:rsidR="0065193F" w:rsidRPr="0013162A">
        <w:t>Raccordement Multi Services</w:t>
      </w:r>
      <w:r w:rsidR="00401E9A" w:rsidRPr="0013162A">
        <w:t xml:space="preserve"> «nominal».</w:t>
      </w:r>
    </w:p>
    <w:p w14:paraId="00ED540F" w14:textId="77777777" w:rsidR="00917308" w:rsidRPr="0013162A" w:rsidRDefault="00917308" w:rsidP="00401E9A">
      <w:pPr>
        <w:spacing w:before="120"/>
        <w:jc w:val="both"/>
        <w:rPr>
          <w:szCs w:val="20"/>
        </w:rPr>
      </w:pPr>
      <w:r w:rsidRPr="0013162A">
        <w:rPr>
          <w:szCs w:val="20"/>
        </w:rPr>
        <w:t>Les modalités de fonctionnement de la sécurisation sont les suivantes :</w:t>
      </w:r>
    </w:p>
    <w:p w14:paraId="00ED5410" w14:textId="77777777" w:rsidR="00917308" w:rsidRPr="0013162A" w:rsidRDefault="00F70935" w:rsidP="000A367B">
      <w:pPr>
        <w:pStyle w:val="Paragraphedeliste"/>
        <w:numPr>
          <w:ilvl w:val="0"/>
          <w:numId w:val="47"/>
        </w:numPr>
        <w:spacing w:before="120"/>
        <w:rPr>
          <w:rFonts w:ascii="Helvetica 55 Roman" w:hAnsi="Helvetica 55 Roman"/>
          <w:b/>
          <w:sz w:val="20"/>
          <w:szCs w:val="20"/>
        </w:rPr>
      </w:pPr>
      <w:r w:rsidRPr="0013162A">
        <w:rPr>
          <w:rFonts w:ascii="Helvetica 55 Roman" w:hAnsi="Helvetica 55 Roman" w:cs="Calibri"/>
          <w:b/>
          <w:sz w:val="20"/>
          <w:szCs w:val="20"/>
        </w:rPr>
        <w:t>s</w:t>
      </w:r>
      <w:r w:rsidR="00917308" w:rsidRPr="0013162A">
        <w:rPr>
          <w:rFonts w:ascii="Helvetica 55 Roman" w:hAnsi="Helvetica 55 Roman" w:cs="Calibri"/>
          <w:b/>
          <w:sz w:val="20"/>
          <w:szCs w:val="20"/>
        </w:rPr>
        <w:t>écurisation en mode Actif / Standby pour les flux unicast</w:t>
      </w:r>
    </w:p>
    <w:p w14:paraId="00ED5411" w14:textId="77777777" w:rsidR="002447A4" w:rsidRPr="0013162A" w:rsidRDefault="00917308" w:rsidP="000A367B">
      <w:pPr>
        <w:pStyle w:val="Paragraphedeliste"/>
        <w:numPr>
          <w:ilvl w:val="1"/>
          <w:numId w:val="47"/>
        </w:numPr>
        <w:spacing w:before="120"/>
        <w:rPr>
          <w:rFonts w:ascii="Helvetica 55 Roman" w:hAnsi="Helvetica 55 Roman"/>
          <w:sz w:val="20"/>
          <w:szCs w:val="20"/>
        </w:rPr>
      </w:pPr>
      <w:r w:rsidRPr="0013162A">
        <w:rPr>
          <w:rFonts w:ascii="Helvetica 55 Roman" w:hAnsi="Helvetica 55 Roman" w:cs="Calibri"/>
          <w:sz w:val="20"/>
          <w:szCs w:val="20"/>
        </w:rPr>
        <w:t xml:space="preserve">si le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Pr="0013162A">
        <w:rPr>
          <w:rFonts w:ascii="Helvetica 55 Roman" w:hAnsi="Helvetica 55 Roman"/>
          <w:sz w:val="20"/>
          <w:szCs w:val="20"/>
        </w:rPr>
        <w:t xml:space="preserve"> </w:t>
      </w:r>
      <w:r w:rsidRPr="0013162A">
        <w:rPr>
          <w:rFonts w:ascii="Helvetica 55 Roman" w:hAnsi="Helvetica 55 Roman" w:cs="Calibri"/>
          <w:sz w:val="20"/>
          <w:szCs w:val="20"/>
        </w:rPr>
        <w:t xml:space="preserve">nominal </w:t>
      </w:r>
      <w:r w:rsidR="003573FF" w:rsidRPr="0013162A">
        <w:rPr>
          <w:rFonts w:ascii="Helvetica 55 Roman" w:hAnsi="Helvetica 55 Roman" w:cs="Calibri"/>
          <w:sz w:val="20"/>
          <w:szCs w:val="20"/>
        </w:rPr>
        <w:t>n’est</w:t>
      </w:r>
      <w:r w:rsidRPr="0013162A">
        <w:rPr>
          <w:rFonts w:ascii="Helvetica 55 Roman" w:hAnsi="Helvetica 55 Roman" w:cs="Calibri"/>
          <w:sz w:val="20"/>
          <w:szCs w:val="20"/>
        </w:rPr>
        <w:t xml:space="preserve"> plus actif, le VLAN secours devient actif sur le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Pr="0013162A">
        <w:rPr>
          <w:rFonts w:ascii="Helvetica 55 Roman" w:hAnsi="Helvetica 55 Roman" w:cs="Calibri"/>
          <w:sz w:val="20"/>
          <w:szCs w:val="20"/>
        </w:rPr>
        <w:t xml:space="preserve"> </w:t>
      </w:r>
      <w:r w:rsidR="0065193F" w:rsidRPr="0013162A">
        <w:rPr>
          <w:rFonts w:ascii="Helvetica 55 Roman" w:hAnsi="Helvetica 55 Roman" w:cs="Calibri"/>
          <w:sz w:val="20"/>
          <w:szCs w:val="20"/>
        </w:rPr>
        <w:t>de s</w:t>
      </w:r>
      <w:r w:rsidRPr="0013162A">
        <w:rPr>
          <w:rFonts w:ascii="Helvetica 55 Roman" w:hAnsi="Helvetica 55 Roman" w:cs="Calibri"/>
          <w:sz w:val="20"/>
          <w:szCs w:val="20"/>
        </w:rPr>
        <w:t>ecours. L’O</w:t>
      </w:r>
      <w:r w:rsidR="00F70935" w:rsidRPr="0013162A">
        <w:rPr>
          <w:rFonts w:ascii="Helvetica 55 Roman" w:hAnsi="Helvetica 55 Roman" w:cs="Calibri"/>
          <w:sz w:val="20"/>
          <w:szCs w:val="20"/>
        </w:rPr>
        <w:t>pérateur doit basculer son</w:t>
      </w:r>
      <w:r w:rsidRPr="0013162A">
        <w:rPr>
          <w:rFonts w:ascii="Helvetica 55 Roman" w:hAnsi="Helvetica 55 Roman" w:cs="Calibri"/>
          <w:sz w:val="20"/>
          <w:szCs w:val="20"/>
        </w:rPr>
        <w:t xml:space="preserve"> trafic en conséquence.</w:t>
      </w:r>
    </w:p>
    <w:p w14:paraId="00ED5412" w14:textId="77777777" w:rsidR="00917308" w:rsidRPr="0013162A" w:rsidRDefault="00F70935" w:rsidP="000A367B">
      <w:pPr>
        <w:pStyle w:val="Paragraphedeliste"/>
        <w:numPr>
          <w:ilvl w:val="0"/>
          <w:numId w:val="47"/>
        </w:numPr>
        <w:spacing w:before="120"/>
        <w:rPr>
          <w:rFonts w:ascii="Helvetica 55 Roman" w:hAnsi="Helvetica 55 Roman"/>
          <w:b/>
          <w:sz w:val="20"/>
          <w:szCs w:val="20"/>
        </w:rPr>
      </w:pPr>
      <w:r w:rsidRPr="0013162A">
        <w:rPr>
          <w:rFonts w:ascii="Helvetica 55 Roman" w:hAnsi="Helvetica 55 Roman" w:cs="Calibri"/>
          <w:b/>
          <w:sz w:val="20"/>
          <w:szCs w:val="20"/>
        </w:rPr>
        <w:t>s</w:t>
      </w:r>
      <w:r w:rsidR="00917308" w:rsidRPr="0013162A">
        <w:rPr>
          <w:rFonts w:ascii="Helvetica 55 Roman" w:hAnsi="Helvetica 55 Roman" w:cs="Calibri"/>
          <w:b/>
          <w:sz w:val="20"/>
          <w:szCs w:val="20"/>
        </w:rPr>
        <w:t>écurisation pour les flux multicast</w:t>
      </w:r>
    </w:p>
    <w:p w14:paraId="00ED5413" w14:textId="77777777" w:rsidR="00917308" w:rsidRPr="0013162A" w:rsidRDefault="00917308" w:rsidP="000A367B">
      <w:pPr>
        <w:pStyle w:val="Paragraphedeliste"/>
        <w:numPr>
          <w:ilvl w:val="1"/>
          <w:numId w:val="47"/>
        </w:numPr>
        <w:spacing w:before="120"/>
        <w:rPr>
          <w:rFonts w:ascii="Helvetica 55 Roman" w:hAnsi="Helvetica 55 Roman"/>
          <w:sz w:val="20"/>
          <w:szCs w:val="20"/>
        </w:rPr>
      </w:pPr>
      <w:r w:rsidRPr="0013162A">
        <w:rPr>
          <w:rFonts w:ascii="Helvetica 55 Roman" w:hAnsi="Helvetica 55 Roman" w:cs="Calibri"/>
          <w:sz w:val="20"/>
          <w:szCs w:val="20"/>
        </w:rPr>
        <w:t>q</w:t>
      </w:r>
      <w:r w:rsidR="00F70935" w:rsidRPr="0013162A">
        <w:rPr>
          <w:rFonts w:ascii="Helvetica 55 Roman" w:hAnsi="Helvetica 55 Roman" w:cs="Calibri"/>
          <w:sz w:val="20"/>
          <w:szCs w:val="20"/>
        </w:rPr>
        <w:t>uand les sources des flux m</w:t>
      </w:r>
      <w:r w:rsidRPr="0013162A">
        <w:rPr>
          <w:rFonts w:ascii="Helvetica 55 Roman" w:hAnsi="Helvetica 55 Roman" w:cs="Calibri"/>
          <w:sz w:val="20"/>
          <w:szCs w:val="20"/>
        </w:rPr>
        <w:t xml:space="preserve">ulticast sont annoncées sur les </w:t>
      </w:r>
      <w:r w:rsidR="0086194A" w:rsidRPr="0013162A">
        <w:rPr>
          <w:rFonts w:ascii="Helvetica 55 Roman" w:hAnsi="Helvetica 55 Roman" w:cs="Calibri"/>
          <w:sz w:val="20"/>
          <w:szCs w:val="20"/>
        </w:rPr>
        <w:t>deux (</w:t>
      </w:r>
      <w:r w:rsidRPr="0013162A">
        <w:rPr>
          <w:rFonts w:ascii="Helvetica 55 Roman" w:hAnsi="Helvetica 55 Roman" w:cs="Calibri"/>
          <w:sz w:val="20"/>
          <w:szCs w:val="20"/>
        </w:rPr>
        <w:t>2</w:t>
      </w:r>
      <w:r w:rsidR="0086194A" w:rsidRPr="0013162A">
        <w:rPr>
          <w:rFonts w:ascii="Helvetica 55 Roman" w:hAnsi="Helvetica 55 Roman" w:cs="Calibri"/>
          <w:sz w:val="20"/>
          <w:szCs w:val="20"/>
        </w:rPr>
        <w:t>)</w:t>
      </w:r>
      <w:r w:rsidRPr="0013162A">
        <w:rPr>
          <w:rFonts w:ascii="Helvetica 55 Roman" w:hAnsi="Helvetica 55 Roman" w:cs="Calibri"/>
          <w:sz w:val="20"/>
          <w:szCs w:val="20"/>
        </w:rPr>
        <w:t xml:space="preserve"> </w:t>
      </w:r>
      <w:r w:rsidRPr="0013162A">
        <w:rPr>
          <w:rFonts w:ascii="Helvetica 55 Roman" w:hAnsi="Helvetica 55 Roman"/>
          <w:sz w:val="20"/>
          <w:szCs w:val="20"/>
        </w:rPr>
        <w:t>Raccordement</w:t>
      </w:r>
      <w:r w:rsidR="0086194A" w:rsidRPr="0013162A">
        <w:rPr>
          <w:rFonts w:ascii="Helvetica 55 Roman" w:hAnsi="Helvetica 55 Roman"/>
          <w:sz w:val="20"/>
          <w:szCs w:val="20"/>
        </w:rPr>
        <w:t>s</w:t>
      </w:r>
      <w:r w:rsidRPr="0013162A">
        <w:rPr>
          <w:rFonts w:ascii="Helvetica 55 Roman" w:hAnsi="Helvetica 55 Roman"/>
          <w:sz w:val="20"/>
          <w:szCs w:val="20"/>
        </w:rPr>
        <w:t xml:space="preserve"> Multi</w:t>
      </w:r>
      <w:r w:rsidR="0065193F" w:rsidRPr="0013162A">
        <w:rPr>
          <w:rFonts w:ascii="Helvetica 55 Roman" w:hAnsi="Helvetica 55 Roman"/>
          <w:sz w:val="20"/>
          <w:szCs w:val="20"/>
        </w:rPr>
        <w:t xml:space="preserve"> S</w:t>
      </w:r>
      <w:r w:rsidRPr="0013162A">
        <w:rPr>
          <w:rFonts w:ascii="Helvetica 55 Roman" w:hAnsi="Helvetica 55 Roman"/>
          <w:sz w:val="20"/>
          <w:szCs w:val="20"/>
        </w:rPr>
        <w:t>ervices (nominal et secours)</w:t>
      </w:r>
      <w:r w:rsidRPr="0013162A">
        <w:rPr>
          <w:rFonts w:ascii="Helvetica 55 Roman" w:hAnsi="Helvetica 55 Roman" w:cs="Calibri"/>
          <w:sz w:val="20"/>
          <w:szCs w:val="20"/>
        </w:rPr>
        <w:t xml:space="preserve">, le flux multicast est transporté par défaut sur le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Pr="0013162A">
        <w:rPr>
          <w:rFonts w:ascii="Helvetica 55 Roman" w:hAnsi="Helvetica 55 Roman"/>
          <w:sz w:val="20"/>
          <w:szCs w:val="20"/>
        </w:rPr>
        <w:t xml:space="preserve"> </w:t>
      </w:r>
      <w:r w:rsidR="00EF6289" w:rsidRPr="0013162A">
        <w:rPr>
          <w:rFonts w:ascii="Helvetica 55 Roman" w:hAnsi="Helvetica 55 Roman" w:cs="Calibri"/>
          <w:sz w:val="20"/>
          <w:szCs w:val="20"/>
        </w:rPr>
        <w:t>nominal.</w:t>
      </w:r>
      <w:r w:rsidR="00EF6289" w:rsidRPr="0013162A">
        <w:rPr>
          <w:rFonts w:ascii="Helvetica 55 Roman" w:hAnsi="Helvetica 55 Roman" w:cs="Calibri"/>
          <w:sz w:val="20"/>
          <w:szCs w:val="20"/>
        </w:rPr>
        <w:br/>
      </w:r>
      <w:r w:rsidRPr="0013162A">
        <w:rPr>
          <w:rFonts w:ascii="Helvetica 55 Roman" w:hAnsi="Helvetica 55 Roman" w:cs="Calibri"/>
          <w:sz w:val="20"/>
          <w:szCs w:val="20"/>
        </w:rPr>
        <w:t xml:space="preserve">En revanche si une source n’est annoncée que sur le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="00F70935" w:rsidRPr="0013162A">
        <w:rPr>
          <w:rFonts w:ascii="Helvetica 55 Roman" w:hAnsi="Helvetica 55 Roman" w:cs="Calibri"/>
          <w:sz w:val="20"/>
          <w:szCs w:val="20"/>
        </w:rPr>
        <w:t xml:space="preserve"> </w:t>
      </w:r>
      <w:r w:rsidRPr="0013162A">
        <w:rPr>
          <w:rFonts w:ascii="Helvetica 55 Roman" w:hAnsi="Helvetica 55 Roman" w:cs="Calibri"/>
          <w:sz w:val="20"/>
          <w:szCs w:val="20"/>
        </w:rPr>
        <w:t xml:space="preserve">de secours, </w:t>
      </w:r>
      <w:proofErr w:type="gramStart"/>
      <w:r w:rsidRPr="0013162A">
        <w:rPr>
          <w:rFonts w:ascii="Helvetica 55 Roman" w:hAnsi="Helvetica 55 Roman" w:cs="Calibri"/>
          <w:sz w:val="20"/>
          <w:szCs w:val="20"/>
        </w:rPr>
        <w:t>suite à un</w:t>
      </w:r>
      <w:proofErr w:type="gramEnd"/>
      <w:r w:rsidRPr="0013162A">
        <w:rPr>
          <w:rFonts w:ascii="Helvetica 55 Roman" w:hAnsi="Helvetica 55 Roman" w:cs="Calibri"/>
          <w:sz w:val="20"/>
          <w:szCs w:val="20"/>
        </w:rPr>
        <w:t xml:space="preserve"> cas de panne du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="00826C46" w:rsidRPr="0013162A">
        <w:rPr>
          <w:rFonts w:ascii="Helvetica 55 Roman" w:hAnsi="Helvetica 55 Roman" w:cs="Calibri"/>
          <w:sz w:val="20"/>
          <w:szCs w:val="20"/>
        </w:rPr>
        <w:t xml:space="preserve"> </w:t>
      </w:r>
      <w:r w:rsidR="00F70935" w:rsidRPr="0013162A">
        <w:rPr>
          <w:rFonts w:ascii="Helvetica 55 Roman" w:hAnsi="Helvetica 55 Roman" w:cs="Calibri"/>
          <w:sz w:val="20"/>
          <w:szCs w:val="20"/>
        </w:rPr>
        <w:t>nominal, le flux m</w:t>
      </w:r>
      <w:r w:rsidRPr="0013162A">
        <w:rPr>
          <w:rFonts w:ascii="Helvetica 55 Roman" w:hAnsi="Helvetica 55 Roman" w:cs="Calibri"/>
          <w:sz w:val="20"/>
          <w:szCs w:val="20"/>
        </w:rPr>
        <w:t xml:space="preserve">ulticast transite dessus. Il est à noter si ce n’est pas une panne du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="00826C46" w:rsidRPr="0013162A">
        <w:rPr>
          <w:rFonts w:ascii="Helvetica 55 Roman" w:hAnsi="Helvetica 55 Roman" w:cs="Calibri"/>
          <w:sz w:val="20"/>
          <w:szCs w:val="20"/>
        </w:rPr>
        <w:t xml:space="preserve"> </w:t>
      </w:r>
      <w:r w:rsidRPr="0013162A">
        <w:rPr>
          <w:rFonts w:ascii="Helvetica 55 Roman" w:hAnsi="Helvetica 55 Roman" w:cs="Calibri"/>
          <w:sz w:val="20"/>
          <w:szCs w:val="20"/>
        </w:rPr>
        <w:t xml:space="preserve">nominal </w:t>
      </w:r>
      <w:r w:rsidR="00F70935" w:rsidRPr="0013162A">
        <w:rPr>
          <w:rFonts w:ascii="Helvetica 55 Roman" w:hAnsi="Helvetica 55 Roman" w:cs="Calibri"/>
          <w:sz w:val="20"/>
          <w:szCs w:val="20"/>
        </w:rPr>
        <w:t>qui est en cause alors le flux u</w:t>
      </w:r>
      <w:r w:rsidRPr="0013162A">
        <w:rPr>
          <w:rFonts w:ascii="Helvetica 55 Roman" w:hAnsi="Helvetica 55 Roman" w:cs="Calibri"/>
          <w:sz w:val="20"/>
          <w:szCs w:val="20"/>
        </w:rPr>
        <w:t xml:space="preserve">nicast transite sur le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="00826C46" w:rsidRPr="0013162A">
        <w:rPr>
          <w:rFonts w:ascii="Helvetica 55 Roman" w:hAnsi="Helvetica 55 Roman" w:cs="Calibri"/>
          <w:sz w:val="20"/>
          <w:szCs w:val="20"/>
        </w:rPr>
        <w:t xml:space="preserve"> </w:t>
      </w:r>
      <w:r w:rsidRPr="0013162A">
        <w:rPr>
          <w:rFonts w:ascii="Helvetica 55 Roman" w:hAnsi="Helvetica 55 Roman" w:cs="Calibri"/>
          <w:sz w:val="20"/>
          <w:szCs w:val="20"/>
        </w:rPr>
        <w:t xml:space="preserve">nominal pendant que le multicast est passé sur le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="00826C46" w:rsidRPr="0013162A">
        <w:rPr>
          <w:rFonts w:ascii="Helvetica 55 Roman" w:hAnsi="Helvetica 55 Roman" w:cs="Calibri"/>
          <w:sz w:val="20"/>
          <w:szCs w:val="20"/>
        </w:rPr>
        <w:t xml:space="preserve"> </w:t>
      </w:r>
      <w:r w:rsidRPr="0013162A">
        <w:rPr>
          <w:rFonts w:ascii="Helvetica 55 Roman" w:hAnsi="Helvetica 55 Roman" w:cs="Calibri"/>
          <w:sz w:val="20"/>
          <w:szCs w:val="20"/>
        </w:rPr>
        <w:t xml:space="preserve">de secours. </w:t>
      </w:r>
    </w:p>
    <w:p w14:paraId="00ED5414" w14:textId="77777777" w:rsidR="00E4279C" w:rsidRPr="0013162A" w:rsidRDefault="00E4279C" w:rsidP="000A367B">
      <w:pPr>
        <w:pStyle w:val="Paragraphedeliste"/>
        <w:numPr>
          <w:ilvl w:val="1"/>
          <w:numId w:val="47"/>
        </w:numPr>
        <w:spacing w:before="120"/>
        <w:rPr>
          <w:rFonts w:ascii="Helvetica 55 Roman" w:hAnsi="Helvetica 55 Roman"/>
          <w:sz w:val="20"/>
          <w:szCs w:val="20"/>
        </w:rPr>
      </w:pPr>
      <w:r w:rsidRPr="0013162A">
        <w:rPr>
          <w:rFonts w:ascii="Helvetica 55 Roman" w:hAnsi="Helvetica 55 Roman" w:cs="Calibri"/>
          <w:sz w:val="20"/>
          <w:szCs w:val="20"/>
        </w:rPr>
        <w:lastRenderedPageBreak/>
        <w:t>Dans le cas d’une livraison locale pour une zone de couverture à un seul POP, en l’ab</w:t>
      </w:r>
      <w:r w:rsidR="00B64584" w:rsidRPr="0013162A">
        <w:rPr>
          <w:rFonts w:ascii="Helvetica 55 Roman" w:hAnsi="Helvetica 55 Roman" w:cs="Calibri"/>
          <w:sz w:val="20"/>
          <w:szCs w:val="20"/>
        </w:rPr>
        <w:t>sence de panne, le</w:t>
      </w:r>
      <w:r w:rsidR="00295BF1" w:rsidRPr="0013162A">
        <w:rPr>
          <w:rFonts w:ascii="Helvetica 55 Roman" w:hAnsi="Helvetica 55 Roman" w:cs="Calibri"/>
          <w:sz w:val="20"/>
          <w:szCs w:val="20"/>
        </w:rPr>
        <w:t>s sources</w:t>
      </w:r>
      <w:r w:rsidR="00B64584" w:rsidRPr="0013162A">
        <w:rPr>
          <w:rFonts w:ascii="Helvetica 55 Roman" w:hAnsi="Helvetica 55 Roman" w:cs="Calibri"/>
          <w:sz w:val="20"/>
          <w:szCs w:val="20"/>
        </w:rPr>
        <w:t xml:space="preserve"> Multicast ne peuvent </w:t>
      </w:r>
      <w:r w:rsidR="0051630C" w:rsidRPr="0013162A">
        <w:rPr>
          <w:rFonts w:ascii="Helvetica 55 Roman" w:hAnsi="Helvetica 55 Roman" w:cs="Calibri"/>
          <w:sz w:val="20"/>
          <w:szCs w:val="20"/>
        </w:rPr>
        <w:t xml:space="preserve">pas </w:t>
      </w:r>
      <w:r w:rsidR="00B64584" w:rsidRPr="0013162A">
        <w:rPr>
          <w:rFonts w:ascii="Helvetica 55 Roman" w:hAnsi="Helvetica 55 Roman" w:cs="Calibri"/>
          <w:sz w:val="20"/>
          <w:szCs w:val="20"/>
        </w:rPr>
        <w:t>être annoncé</w:t>
      </w:r>
      <w:r w:rsidR="00295BF1" w:rsidRPr="0013162A">
        <w:rPr>
          <w:rFonts w:ascii="Helvetica 55 Roman" w:hAnsi="Helvetica 55 Roman" w:cs="Calibri"/>
          <w:sz w:val="20"/>
          <w:szCs w:val="20"/>
        </w:rPr>
        <w:t>e</w:t>
      </w:r>
      <w:r w:rsidR="00B64584" w:rsidRPr="0013162A">
        <w:rPr>
          <w:rFonts w:ascii="Helvetica 55 Roman" w:hAnsi="Helvetica 55 Roman" w:cs="Calibri"/>
          <w:sz w:val="20"/>
          <w:szCs w:val="20"/>
        </w:rPr>
        <w:t xml:space="preserve">s sur le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="0065193F" w:rsidRPr="0013162A">
        <w:rPr>
          <w:rFonts w:ascii="Helvetica 55 Roman" w:hAnsi="Helvetica 55 Roman" w:cs="Calibri"/>
          <w:sz w:val="20"/>
          <w:szCs w:val="20"/>
        </w:rPr>
        <w:t xml:space="preserve"> de secours</w:t>
      </w:r>
      <w:r w:rsidR="00B64584" w:rsidRPr="0013162A">
        <w:rPr>
          <w:rFonts w:ascii="Helvetica 55 Roman" w:hAnsi="Helvetica 55 Roman" w:cs="Calibri"/>
          <w:sz w:val="20"/>
          <w:szCs w:val="20"/>
        </w:rPr>
        <w:t>.</w:t>
      </w:r>
    </w:p>
    <w:p w14:paraId="00ED5415" w14:textId="77777777" w:rsidR="009A5A20" w:rsidRPr="0013162A" w:rsidRDefault="00F2355F" w:rsidP="00183E4B">
      <w:pPr>
        <w:pStyle w:val="Paragraphedeliste"/>
        <w:spacing w:before="120"/>
        <w:ind w:left="0"/>
        <w:rPr>
          <w:rFonts w:ascii="Helvetica 55 Roman" w:hAnsi="Helvetica 55 Roman"/>
          <w:sz w:val="20"/>
          <w:szCs w:val="20"/>
        </w:rPr>
      </w:pPr>
      <w:r w:rsidRPr="0013162A">
        <w:rPr>
          <w:rFonts w:ascii="Helvetica 55 Roman" w:hAnsi="Helvetica 55 Roman"/>
          <w:sz w:val="20"/>
          <w:szCs w:val="20"/>
        </w:rPr>
        <w:t>RIP FTTX</w:t>
      </w:r>
      <w:r w:rsidR="009A5A20" w:rsidRPr="0013162A">
        <w:rPr>
          <w:rFonts w:ascii="Helvetica 55 Roman" w:hAnsi="Helvetica 55 Roman"/>
          <w:sz w:val="20"/>
          <w:szCs w:val="20"/>
        </w:rPr>
        <w:t xml:space="preserve"> peut être amené à activer le mécanisme de sécurisation pour ses besoins de maintenance réseau. Cette activation sera gérée dans le cadre de Travaux Programmés (TP).</w:t>
      </w:r>
    </w:p>
    <w:p w14:paraId="00ED5416" w14:textId="77777777" w:rsidR="009B68A6" w:rsidRPr="0013162A" w:rsidRDefault="009B68A6" w:rsidP="00183E4B">
      <w:pPr>
        <w:pStyle w:val="Paragraphedeliste"/>
        <w:spacing w:before="120"/>
        <w:ind w:left="0"/>
        <w:rPr>
          <w:rFonts w:ascii="Helvetica 55 Roman" w:hAnsi="Helvetica 55 Roman"/>
          <w:sz w:val="20"/>
          <w:szCs w:val="20"/>
        </w:rPr>
      </w:pPr>
    </w:p>
    <w:p w14:paraId="00ED5417" w14:textId="77777777" w:rsidR="009B68A6" w:rsidRDefault="009B68A6" w:rsidP="00183E4B">
      <w:pPr>
        <w:pStyle w:val="Paragraphedeliste"/>
        <w:spacing w:before="120"/>
        <w:ind w:left="0"/>
        <w:rPr>
          <w:rFonts w:ascii="Helvetica 55 Roman" w:hAnsi="Helvetica 55 Roman"/>
          <w:sz w:val="20"/>
          <w:szCs w:val="20"/>
        </w:rPr>
      </w:pPr>
      <w:r w:rsidRPr="0013162A">
        <w:rPr>
          <w:rFonts w:ascii="Helvetica 55 Roman" w:hAnsi="Helvetica 55 Roman"/>
          <w:sz w:val="20"/>
          <w:szCs w:val="20"/>
        </w:rPr>
        <w:t xml:space="preserve">Dès que le </w:t>
      </w:r>
      <w:r w:rsidR="0065193F" w:rsidRPr="0013162A">
        <w:rPr>
          <w:rFonts w:ascii="Helvetica 55 Roman" w:hAnsi="Helvetica 55 Roman"/>
          <w:sz w:val="20"/>
          <w:szCs w:val="20"/>
        </w:rPr>
        <w:t>Raccordement Multi Services</w:t>
      </w:r>
      <w:r w:rsidRPr="0013162A">
        <w:rPr>
          <w:rFonts w:ascii="Helvetica 55 Roman" w:hAnsi="Helvetica 55 Roman"/>
          <w:sz w:val="20"/>
          <w:szCs w:val="20"/>
        </w:rPr>
        <w:t xml:space="preserve"> nominal est rétabli, la livraison est restaurée sur celui-ci.</w:t>
      </w:r>
    </w:p>
    <w:p w14:paraId="1F4D49F2" w14:textId="77777777" w:rsidR="0034165C" w:rsidRDefault="0034165C" w:rsidP="00183E4B">
      <w:pPr>
        <w:pStyle w:val="Paragraphedeliste"/>
        <w:spacing w:before="120"/>
        <w:ind w:left="0"/>
        <w:rPr>
          <w:rFonts w:ascii="Helvetica 55 Roman" w:hAnsi="Helvetica 55 Roman"/>
          <w:sz w:val="20"/>
          <w:szCs w:val="20"/>
        </w:rPr>
      </w:pPr>
    </w:p>
    <w:p w14:paraId="00ED5419" w14:textId="72E4769A" w:rsidR="00D91927" w:rsidRPr="0013162A" w:rsidRDefault="00D91927" w:rsidP="00D91927">
      <w:pPr>
        <w:pStyle w:val="Titre2"/>
      </w:pPr>
      <w:bookmarkStart w:id="13" w:name="_Toc452661"/>
      <w:bookmarkStart w:id="14" w:name="_Toc514943083"/>
      <w:bookmarkStart w:id="15" w:name="_Toc27041031"/>
      <w:bookmarkStart w:id="16" w:name="_Toc103151260"/>
      <w:bookmarkEnd w:id="13"/>
      <w:r w:rsidRPr="0013162A">
        <w:t>Interfonctionnement sur les VLAN de Livraison</w:t>
      </w:r>
      <w:bookmarkEnd w:id="14"/>
      <w:bookmarkEnd w:id="15"/>
      <w:bookmarkEnd w:id="16"/>
    </w:p>
    <w:p w14:paraId="00ED541A" w14:textId="77777777" w:rsidR="00FB5A9B" w:rsidRPr="0013162A" w:rsidRDefault="00FB5A9B" w:rsidP="00FB5A9B">
      <w:pPr>
        <w:pStyle w:val="Texte"/>
      </w:pPr>
      <w:r w:rsidRPr="0013162A">
        <w:t xml:space="preserve">Les trames Ethernet que l’Opérateur génère à partir de ses équipements doivent être conformes à la norme IEEE 802.3z. Toutes les trames Ethernet émises par l'équipement de l’Opérateur vers l’équipement du client final comportant un nombre de niveaux de marquage 802.1q supérieur ou égal à deux (2) seront détruites dans le réseau </w:t>
      </w:r>
      <w:r w:rsidR="00F2355F" w:rsidRPr="0013162A">
        <w:t>de RIP FTTX</w:t>
      </w:r>
      <w:r w:rsidRPr="0013162A">
        <w:t>.</w:t>
      </w:r>
    </w:p>
    <w:p w14:paraId="00ED541B" w14:textId="77777777" w:rsidR="00802288" w:rsidRPr="0013162A" w:rsidRDefault="0065193F" w:rsidP="00802288">
      <w:pPr>
        <w:spacing w:before="120"/>
        <w:jc w:val="both"/>
        <w:rPr>
          <w:rFonts w:cs="Arial"/>
          <w:szCs w:val="20"/>
        </w:rPr>
      </w:pPr>
      <w:r w:rsidRPr="0013162A">
        <w:rPr>
          <w:rFonts w:cs="Arial"/>
          <w:szCs w:val="20"/>
        </w:rPr>
        <w:t>Les VLAN de livraison u</w:t>
      </w:r>
      <w:r w:rsidR="00802288" w:rsidRPr="0013162A">
        <w:rPr>
          <w:rFonts w:cs="Arial"/>
          <w:szCs w:val="20"/>
        </w:rPr>
        <w:t xml:space="preserve">nicast constituent des interconnexions L2. </w:t>
      </w:r>
    </w:p>
    <w:p w14:paraId="00ED541C" w14:textId="77777777" w:rsidR="00802288" w:rsidRPr="0013162A" w:rsidRDefault="00802288" w:rsidP="00802288">
      <w:pPr>
        <w:spacing w:before="120"/>
        <w:jc w:val="both"/>
        <w:rPr>
          <w:rFonts w:cs="Arial"/>
          <w:szCs w:val="20"/>
        </w:rPr>
      </w:pPr>
      <w:r w:rsidRPr="0013162A">
        <w:rPr>
          <w:rFonts w:cs="Arial"/>
          <w:szCs w:val="20"/>
        </w:rPr>
        <w:t>En revanche chaque VLAN Multicast, délivré sur le Raccordement Multi</w:t>
      </w:r>
      <w:r w:rsidR="00695B75" w:rsidRPr="0013162A">
        <w:rPr>
          <w:rFonts w:cs="Arial"/>
          <w:szCs w:val="20"/>
        </w:rPr>
        <w:t xml:space="preserve"> </w:t>
      </w:r>
      <w:r w:rsidRPr="0013162A">
        <w:rPr>
          <w:rFonts w:cs="Arial"/>
          <w:szCs w:val="20"/>
        </w:rPr>
        <w:t xml:space="preserve">Services, constitue une interface </w:t>
      </w:r>
      <w:proofErr w:type="spellStart"/>
      <w:r w:rsidRPr="0013162A">
        <w:rPr>
          <w:rFonts w:cs="Arial"/>
          <w:szCs w:val="20"/>
        </w:rPr>
        <w:t>eBGP</w:t>
      </w:r>
      <w:proofErr w:type="spellEnd"/>
      <w:r w:rsidRPr="0013162A">
        <w:rPr>
          <w:rFonts w:cs="Arial"/>
          <w:szCs w:val="20"/>
        </w:rPr>
        <w:t xml:space="preserve"> et PIM/SSM :</w:t>
      </w:r>
    </w:p>
    <w:p w14:paraId="00ED541D" w14:textId="77777777" w:rsidR="00802288" w:rsidRPr="0013162A" w:rsidRDefault="00802288" w:rsidP="00802288">
      <w:pPr>
        <w:tabs>
          <w:tab w:val="num" w:pos="360"/>
        </w:tabs>
        <w:ind w:left="360" w:hanging="360"/>
        <w:contextualSpacing/>
      </w:pPr>
      <w:r w:rsidRPr="0013162A">
        <w:t xml:space="preserve">Cette interface VLAN n’est pas compatible Multicast IPv6 </w:t>
      </w:r>
    </w:p>
    <w:p w14:paraId="00ED541E" w14:textId="77777777" w:rsidR="00802288" w:rsidRPr="0013162A" w:rsidRDefault="00802288" w:rsidP="00802288">
      <w:pPr>
        <w:tabs>
          <w:tab w:val="num" w:pos="360"/>
        </w:tabs>
        <w:ind w:left="360" w:hanging="360"/>
        <w:contextualSpacing/>
      </w:pPr>
      <w:r w:rsidRPr="0013162A">
        <w:t xml:space="preserve">Interco </w:t>
      </w:r>
      <w:proofErr w:type="spellStart"/>
      <w:r w:rsidRPr="0013162A">
        <w:t>eBGP</w:t>
      </w:r>
      <w:proofErr w:type="spellEnd"/>
    </w:p>
    <w:p w14:paraId="00ED541F" w14:textId="651FA23C" w:rsidR="00802288" w:rsidRPr="0013162A" w:rsidRDefault="00802288" w:rsidP="00802288">
      <w:pPr>
        <w:tabs>
          <w:tab w:val="num" w:pos="720"/>
        </w:tabs>
        <w:ind w:left="720" w:hanging="360"/>
        <w:contextualSpacing/>
      </w:pPr>
      <w:r w:rsidRPr="0013162A">
        <w:rPr>
          <w:rFonts w:cs="Arial"/>
          <w:szCs w:val="20"/>
        </w:rPr>
        <w:t xml:space="preserve">Echange des numéros </w:t>
      </w:r>
      <w:r w:rsidR="009C21B6" w:rsidRPr="0013162A">
        <w:rPr>
          <w:rFonts w:cs="Arial"/>
          <w:szCs w:val="20"/>
        </w:rPr>
        <w:t>d’AS :</w:t>
      </w:r>
      <w:r w:rsidRPr="0013162A">
        <w:rPr>
          <w:rFonts w:cs="Arial"/>
          <w:szCs w:val="20"/>
        </w:rPr>
        <w:t xml:space="preserve"> </w:t>
      </w:r>
    </w:p>
    <w:p w14:paraId="00ED5420" w14:textId="77777777" w:rsidR="00802288" w:rsidRPr="0013162A" w:rsidRDefault="00802288" w:rsidP="00802288">
      <w:pPr>
        <w:tabs>
          <w:tab w:val="num" w:pos="1068"/>
        </w:tabs>
        <w:ind w:left="1068" w:hanging="360"/>
        <w:contextualSpacing/>
      </w:pPr>
      <w:r w:rsidRPr="0013162A">
        <w:rPr>
          <w:rFonts w:cs="Arial"/>
          <w:szCs w:val="20"/>
        </w:rPr>
        <w:t xml:space="preserve">le numéro d’AS du </w:t>
      </w:r>
      <w:r w:rsidR="00F2355F" w:rsidRPr="0013162A">
        <w:rPr>
          <w:rFonts w:cs="Arial"/>
          <w:szCs w:val="20"/>
        </w:rPr>
        <w:t>RIP FTTX</w:t>
      </w:r>
      <w:r w:rsidRPr="0013162A">
        <w:rPr>
          <w:rFonts w:cs="Arial"/>
          <w:szCs w:val="20"/>
        </w:rPr>
        <w:t xml:space="preserve"> privé est 65500</w:t>
      </w:r>
      <w:r w:rsidRPr="0013162A">
        <w:t xml:space="preserve">. </w:t>
      </w:r>
    </w:p>
    <w:p w14:paraId="00ED5421" w14:textId="77777777" w:rsidR="00802288" w:rsidRPr="0013162A" w:rsidRDefault="00802288" w:rsidP="00802288">
      <w:pPr>
        <w:tabs>
          <w:tab w:val="num" w:pos="1068"/>
        </w:tabs>
        <w:ind w:left="1068" w:hanging="360"/>
        <w:contextualSpacing/>
      </w:pPr>
      <w:r w:rsidRPr="0013162A">
        <w:rPr>
          <w:rFonts w:cs="Arial"/>
          <w:szCs w:val="20"/>
        </w:rPr>
        <w:t>L’Opérateur doit fournir son N° d’AS</w:t>
      </w:r>
    </w:p>
    <w:p w14:paraId="00ED5422" w14:textId="77777777" w:rsidR="00802288" w:rsidRPr="0013162A" w:rsidRDefault="00802288" w:rsidP="00802288">
      <w:pPr>
        <w:tabs>
          <w:tab w:val="num" w:pos="720"/>
        </w:tabs>
        <w:ind w:left="720" w:hanging="360"/>
        <w:contextualSpacing/>
        <w:rPr>
          <w:rFonts w:cs="Arial"/>
          <w:szCs w:val="20"/>
        </w:rPr>
      </w:pPr>
      <w:r w:rsidRPr="0013162A">
        <w:t>Session</w:t>
      </w:r>
      <w:r w:rsidRPr="0013162A">
        <w:rPr>
          <w:rFonts w:cs="Arial"/>
          <w:szCs w:val="20"/>
        </w:rPr>
        <w:t xml:space="preserve"> </w:t>
      </w:r>
      <w:proofErr w:type="spellStart"/>
      <w:r w:rsidRPr="0013162A">
        <w:rPr>
          <w:rFonts w:cs="Arial"/>
          <w:szCs w:val="20"/>
        </w:rPr>
        <w:t>eBGP</w:t>
      </w:r>
      <w:proofErr w:type="spellEnd"/>
      <w:r w:rsidRPr="0013162A">
        <w:rPr>
          <w:rFonts w:cs="Arial"/>
          <w:szCs w:val="20"/>
        </w:rPr>
        <w:t xml:space="preserve"> entre les @IP d’interface VLAN </w:t>
      </w:r>
      <w:proofErr w:type="spellStart"/>
      <w:r w:rsidRPr="0013162A">
        <w:rPr>
          <w:rFonts w:cs="Arial"/>
          <w:szCs w:val="20"/>
        </w:rPr>
        <w:t>Mcast</w:t>
      </w:r>
      <w:proofErr w:type="spellEnd"/>
      <w:r w:rsidRPr="0013162A">
        <w:rPr>
          <w:rFonts w:cs="Arial"/>
          <w:szCs w:val="20"/>
        </w:rPr>
        <w:t xml:space="preserve"> des routeurs </w:t>
      </w:r>
      <w:r w:rsidR="00F2355F" w:rsidRPr="0013162A">
        <w:rPr>
          <w:rFonts w:cs="Arial"/>
          <w:szCs w:val="20"/>
        </w:rPr>
        <w:t>RIP FTTX</w:t>
      </w:r>
      <w:r w:rsidRPr="0013162A">
        <w:rPr>
          <w:rFonts w:cs="Arial"/>
          <w:szCs w:val="20"/>
        </w:rPr>
        <w:t xml:space="preserve"> et de l’Opérateur. </w:t>
      </w:r>
    </w:p>
    <w:p w14:paraId="00ED5423" w14:textId="77777777" w:rsidR="00802288" w:rsidRPr="0013162A" w:rsidRDefault="00802288" w:rsidP="00802288">
      <w:pPr>
        <w:numPr>
          <w:ilvl w:val="0"/>
          <w:numId w:val="44"/>
        </w:numPr>
        <w:tabs>
          <w:tab w:val="num" w:pos="1068"/>
        </w:tabs>
        <w:ind w:left="1068"/>
        <w:contextualSpacing/>
        <w:rPr>
          <w:rFonts w:cs="Arial"/>
          <w:b/>
          <w:szCs w:val="20"/>
          <w:u w:val="single"/>
        </w:rPr>
      </w:pPr>
      <w:r w:rsidRPr="0013162A">
        <w:rPr>
          <w:rFonts w:cs="Arial"/>
          <w:szCs w:val="20"/>
        </w:rPr>
        <w:t xml:space="preserve">Coordination </w:t>
      </w:r>
      <w:r w:rsidRPr="0013162A">
        <w:t xml:space="preserve">entre </w:t>
      </w:r>
      <w:r w:rsidR="00F2355F" w:rsidRPr="0013162A">
        <w:rPr>
          <w:rFonts w:cs="Arial"/>
          <w:szCs w:val="20"/>
        </w:rPr>
        <w:t>RIP FTTX</w:t>
      </w:r>
      <w:r w:rsidRPr="0013162A">
        <w:rPr>
          <w:rFonts w:cs="Arial"/>
          <w:szCs w:val="20"/>
        </w:rPr>
        <w:t xml:space="preserve"> et l’Opérateur sur un </w:t>
      </w:r>
      <w:proofErr w:type="spellStart"/>
      <w:r w:rsidRPr="0013162A">
        <w:rPr>
          <w:rFonts w:cs="Arial"/>
          <w:szCs w:val="20"/>
        </w:rPr>
        <w:t>subnet</w:t>
      </w:r>
      <w:proofErr w:type="spellEnd"/>
      <w:r w:rsidRPr="0013162A">
        <w:rPr>
          <w:rFonts w:cs="Arial"/>
          <w:szCs w:val="20"/>
        </w:rPr>
        <w:t xml:space="preserve"> @IP Privé /31, </w:t>
      </w:r>
      <w:r w:rsidRPr="0013162A">
        <w:rPr>
          <w:rFonts w:cs="Arial"/>
          <w:b/>
          <w:szCs w:val="20"/>
          <w:u w:val="single"/>
        </w:rPr>
        <w:t xml:space="preserve">à l’exception </w:t>
      </w:r>
      <w:r w:rsidRPr="0013162A">
        <w:rPr>
          <w:rFonts w:cs="Arial"/>
          <w:b/>
          <w:color w:val="000000"/>
          <w:szCs w:val="20"/>
          <w:u w:val="single"/>
        </w:rPr>
        <w:t>des @ IP interdites correspondant au masque 10.0.0.0/8</w:t>
      </w:r>
      <w:r w:rsidRPr="0013162A">
        <w:rPr>
          <w:rFonts w:cs="Arial"/>
          <w:color w:val="000000"/>
          <w:szCs w:val="20"/>
        </w:rPr>
        <w:t> </w:t>
      </w:r>
    </w:p>
    <w:p w14:paraId="00ED5424" w14:textId="77777777" w:rsidR="00802288" w:rsidRPr="0013162A" w:rsidRDefault="00802288" w:rsidP="00802288">
      <w:pPr>
        <w:tabs>
          <w:tab w:val="num" w:pos="1068"/>
        </w:tabs>
        <w:ind w:left="720" w:hanging="360"/>
        <w:contextualSpacing/>
      </w:pPr>
      <w:r w:rsidRPr="0013162A">
        <w:t xml:space="preserve">BGP </w:t>
      </w:r>
      <w:proofErr w:type="spellStart"/>
      <w:r w:rsidRPr="0013162A">
        <w:t>family</w:t>
      </w:r>
      <w:proofErr w:type="spellEnd"/>
      <w:r w:rsidRPr="0013162A">
        <w:t xml:space="preserve"> V4 uniquement </w:t>
      </w:r>
    </w:p>
    <w:p w14:paraId="00ED5425" w14:textId="77777777" w:rsidR="00802288" w:rsidRPr="0013162A" w:rsidRDefault="00802288" w:rsidP="00802288">
      <w:pPr>
        <w:tabs>
          <w:tab w:val="num" w:pos="720"/>
        </w:tabs>
        <w:ind w:left="720" w:hanging="360"/>
        <w:contextualSpacing/>
        <w:rPr>
          <w:rFonts w:cs="Arial"/>
          <w:szCs w:val="20"/>
        </w:rPr>
      </w:pPr>
      <w:r w:rsidRPr="0013162A">
        <w:t>Pas</w:t>
      </w:r>
      <w:r w:rsidRPr="0013162A">
        <w:rPr>
          <w:rFonts w:cs="Arial"/>
          <w:szCs w:val="20"/>
        </w:rPr>
        <w:t xml:space="preserve"> d </w:t>
      </w:r>
      <w:proofErr w:type="spellStart"/>
      <w:r w:rsidRPr="0013162A">
        <w:rPr>
          <w:rFonts w:cs="Arial"/>
          <w:szCs w:val="20"/>
        </w:rPr>
        <w:t>authenfication</w:t>
      </w:r>
      <w:proofErr w:type="spellEnd"/>
      <w:r w:rsidRPr="0013162A">
        <w:rPr>
          <w:rFonts w:cs="Arial"/>
          <w:szCs w:val="20"/>
        </w:rPr>
        <w:t xml:space="preserve"> sur BGP </w:t>
      </w:r>
    </w:p>
    <w:p w14:paraId="00ED5426" w14:textId="5023783A" w:rsidR="00802288" w:rsidRPr="0013162A" w:rsidRDefault="00802288" w:rsidP="00802288">
      <w:pPr>
        <w:tabs>
          <w:tab w:val="num" w:pos="720"/>
        </w:tabs>
        <w:ind w:left="720" w:hanging="360"/>
        <w:contextualSpacing/>
        <w:rPr>
          <w:rFonts w:cs="Arial"/>
          <w:szCs w:val="20"/>
        </w:rPr>
      </w:pPr>
      <w:r w:rsidRPr="0013162A">
        <w:rPr>
          <w:rFonts w:cs="Arial"/>
          <w:szCs w:val="20"/>
        </w:rPr>
        <w:t xml:space="preserve">Le Routeur </w:t>
      </w:r>
      <w:r w:rsidR="00F2355F" w:rsidRPr="0013162A">
        <w:rPr>
          <w:rFonts w:cs="Arial"/>
          <w:szCs w:val="20"/>
        </w:rPr>
        <w:t>RIP FTTX</w:t>
      </w:r>
      <w:r w:rsidRPr="0013162A">
        <w:rPr>
          <w:rFonts w:cs="Arial"/>
          <w:szCs w:val="20"/>
        </w:rPr>
        <w:t xml:space="preserve"> attend les </w:t>
      </w:r>
      <w:proofErr w:type="spellStart"/>
      <w:r w:rsidRPr="0013162A">
        <w:rPr>
          <w:rFonts w:cs="Arial"/>
          <w:szCs w:val="20"/>
        </w:rPr>
        <w:t>advertise</w:t>
      </w:r>
      <w:proofErr w:type="spellEnd"/>
      <w:r w:rsidRPr="0013162A">
        <w:rPr>
          <w:rFonts w:cs="Arial"/>
          <w:szCs w:val="20"/>
        </w:rPr>
        <w:t xml:space="preserve"> des pré</w:t>
      </w:r>
      <w:r w:rsidR="006A4A6D" w:rsidRPr="0013162A">
        <w:rPr>
          <w:rFonts w:cs="Arial"/>
          <w:szCs w:val="20"/>
        </w:rPr>
        <w:t>fixes sources des flux Multicast</w:t>
      </w:r>
      <w:r w:rsidRPr="0013162A">
        <w:rPr>
          <w:rFonts w:cs="Arial"/>
          <w:szCs w:val="20"/>
        </w:rPr>
        <w:t xml:space="preserve">. Seuls ces préfixes seront importés par le réseau </w:t>
      </w:r>
      <w:r w:rsidR="00F2355F" w:rsidRPr="0013162A">
        <w:rPr>
          <w:rFonts w:cs="Arial"/>
          <w:szCs w:val="20"/>
        </w:rPr>
        <w:t>de RIP FTTX</w:t>
      </w:r>
      <w:r w:rsidRPr="0013162A">
        <w:rPr>
          <w:rFonts w:cs="Arial"/>
          <w:szCs w:val="20"/>
        </w:rPr>
        <w:t xml:space="preserve"> </w:t>
      </w:r>
      <w:r w:rsidR="009C21B6" w:rsidRPr="0013162A">
        <w:rPr>
          <w:rFonts w:cs="Arial"/>
          <w:b/>
          <w:szCs w:val="20"/>
          <w:u w:val="single"/>
        </w:rPr>
        <w:t>hors liste</w:t>
      </w:r>
      <w:r w:rsidRPr="0013162A">
        <w:rPr>
          <w:rFonts w:cs="Arial"/>
          <w:b/>
          <w:szCs w:val="20"/>
          <w:u w:val="single"/>
        </w:rPr>
        <w:t xml:space="preserve"> d’exception fournie par </w:t>
      </w:r>
      <w:r w:rsidR="00F2355F" w:rsidRPr="0013162A">
        <w:rPr>
          <w:rFonts w:cs="Arial"/>
          <w:b/>
          <w:szCs w:val="20"/>
          <w:u w:val="single"/>
        </w:rPr>
        <w:t>RIP FTTX</w:t>
      </w:r>
      <w:r w:rsidRPr="0013162A">
        <w:rPr>
          <w:rFonts w:cs="Arial"/>
          <w:b/>
          <w:szCs w:val="20"/>
          <w:u w:val="single"/>
        </w:rPr>
        <w:t xml:space="preserve"> (voir ci-dessus). </w:t>
      </w:r>
      <w:r w:rsidRPr="0013162A">
        <w:rPr>
          <w:rFonts w:cs="Arial"/>
          <w:szCs w:val="20"/>
        </w:rPr>
        <w:t xml:space="preserve">Aucun préfixe </w:t>
      </w:r>
      <w:r w:rsidR="00F2355F" w:rsidRPr="0013162A">
        <w:rPr>
          <w:rFonts w:cs="Arial"/>
          <w:szCs w:val="20"/>
        </w:rPr>
        <w:t>RIP FTTX</w:t>
      </w:r>
      <w:r w:rsidRPr="0013162A">
        <w:rPr>
          <w:rFonts w:cs="Arial"/>
          <w:szCs w:val="20"/>
        </w:rPr>
        <w:t xml:space="preserve"> annoncé au FAI</w:t>
      </w:r>
    </w:p>
    <w:p w14:paraId="00ED5427" w14:textId="6201D8EC" w:rsidR="00802288" w:rsidRPr="0013162A" w:rsidRDefault="00802288" w:rsidP="00802288">
      <w:pPr>
        <w:tabs>
          <w:tab w:val="num" w:pos="720"/>
        </w:tabs>
        <w:ind w:left="720" w:hanging="360"/>
        <w:contextualSpacing/>
        <w:rPr>
          <w:rFonts w:cs="Arial"/>
          <w:szCs w:val="20"/>
        </w:rPr>
      </w:pPr>
      <w:r w:rsidRPr="0013162A">
        <w:rPr>
          <w:rFonts w:cs="Arial"/>
          <w:szCs w:val="20"/>
        </w:rPr>
        <w:t xml:space="preserve">MRAI : </w:t>
      </w:r>
      <w:r w:rsidR="00F2355F" w:rsidRPr="0013162A">
        <w:rPr>
          <w:rFonts w:cs="Arial"/>
          <w:szCs w:val="20"/>
        </w:rPr>
        <w:t>RIP FTTX</w:t>
      </w:r>
      <w:r w:rsidRPr="0013162A">
        <w:rPr>
          <w:rFonts w:cs="Arial"/>
          <w:szCs w:val="20"/>
        </w:rPr>
        <w:t xml:space="preserve"> préconise </w:t>
      </w:r>
      <w:r w:rsidR="009C21B6" w:rsidRPr="0013162A">
        <w:rPr>
          <w:rFonts w:cs="Arial"/>
          <w:szCs w:val="20"/>
        </w:rPr>
        <w:t>qu</w:t>
      </w:r>
      <w:r w:rsidR="00FD7F7A">
        <w:rPr>
          <w:rFonts w:cs="Arial"/>
          <w:szCs w:val="20"/>
        </w:rPr>
        <w:t>e l’</w:t>
      </w:r>
      <w:r w:rsidR="009C21B6" w:rsidRPr="0013162A">
        <w:rPr>
          <w:rFonts w:cs="Arial"/>
          <w:szCs w:val="20"/>
        </w:rPr>
        <w:t>Opérateur</w:t>
      </w:r>
      <w:r w:rsidRPr="0013162A">
        <w:rPr>
          <w:rFonts w:cs="Arial"/>
          <w:szCs w:val="20"/>
        </w:rPr>
        <w:t xml:space="preserve"> fixe le MRAI à 0 ou 1s, pour une bonne réactivé sur l’annonce de faute par </w:t>
      </w:r>
      <w:proofErr w:type="spellStart"/>
      <w:r w:rsidRPr="0013162A">
        <w:rPr>
          <w:rFonts w:cs="Arial"/>
          <w:szCs w:val="20"/>
        </w:rPr>
        <w:t>eBGP</w:t>
      </w:r>
      <w:proofErr w:type="spellEnd"/>
    </w:p>
    <w:p w14:paraId="00ED5428" w14:textId="77777777" w:rsidR="00802288" w:rsidRPr="0013162A" w:rsidRDefault="00802288" w:rsidP="00802288">
      <w:pPr>
        <w:tabs>
          <w:tab w:val="num" w:pos="360"/>
        </w:tabs>
        <w:ind w:left="360" w:hanging="360"/>
        <w:contextualSpacing/>
        <w:rPr>
          <w:rFonts w:cs="Arial"/>
          <w:szCs w:val="20"/>
        </w:rPr>
      </w:pPr>
      <w:r w:rsidRPr="0013162A">
        <w:rPr>
          <w:rFonts w:cs="Arial"/>
          <w:szCs w:val="20"/>
        </w:rPr>
        <w:t>Interconnexion PIM/SSM</w:t>
      </w:r>
    </w:p>
    <w:p w14:paraId="00ED5429" w14:textId="3E4DA60F" w:rsidR="00802288" w:rsidRDefault="00802288" w:rsidP="00802288">
      <w:pPr>
        <w:tabs>
          <w:tab w:val="num" w:pos="720"/>
        </w:tabs>
        <w:ind w:left="720" w:hanging="360"/>
        <w:contextualSpacing/>
        <w:rPr>
          <w:rFonts w:cs="Arial"/>
          <w:szCs w:val="20"/>
        </w:rPr>
      </w:pPr>
      <w:r w:rsidRPr="00FB4312">
        <w:rPr>
          <w:rFonts w:cs="Arial"/>
          <w:szCs w:val="20"/>
        </w:rPr>
        <w:t xml:space="preserve">Default PIM hello </w:t>
      </w:r>
      <w:proofErr w:type="spellStart"/>
      <w:r w:rsidRPr="00FB4312">
        <w:rPr>
          <w:rFonts w:cs="Arial"/>
          <w:szCs w:val="20"/>
        </w:rPr>
        <w:t>timer</w:t>
      </w:r>
      <w:proofErr w:type="spellEnd"/>
      <w:r w:rsidRPr="00FB4312">
        <w:rPr>
          <w:rFonts w:cs="Arial"/>
          <w:szCs w:val="20"/>
        </w:rPr>
        <w:t xml:space="preserve"> à 30 s</w:t>
      </w:r>
      <w:r w:rsidR="00FB4312" w:rsidRPr="00FB4312">
        <w:rPr>
          <w:rFonts w:cs="Arial"/>
          <w:szCs w:val="20"/>
        </w:rPr>
        <w:t>.</w:t>
      </w:r>
    </w:p>
    <w:p w14:paraId="446AE397" w14:textId="77777777" w:rsidR="00FB4312" w:rsidRPr="00FB4312" w:rsidRDefault="00FB4312" w:rsidP="00802288">
      <w:pPr>
        <w:tabs>
          <w:tab w:val="num" w:pos="720"/>
        </w:tabs>
        <w:ind w:left="720" w:hanging="360"/>
        <w:contextualSpacing/>
        <w:rPr>
          <w:rFonts w:cs="Arial"/>
          <w:szCs w:val="20"/>
        </w:rPr>
      </w:pPr>
    </w:p>
    <w:p w14:paraId="00ED542A" w14:textId="77777777" w:rsidR="00A867C1" w:rsidRPr="0013162A" w:rsidRDefault="00A867C1" w:rsidP="00A867C1">
      <w:pPr>
        <w:pStyle w:val="Titre2"/>
      </w:pPr>
      <w:bookmarkStart w:id="17" w:name="_Toc452663"/>
      <w:bookmarkStart w:id="18" w:name="_Toc525513"/>
      <w:bookmarkStart w:id="19" w:name="_Toc452664"/>
      <w:bookmarkStart w:id="20" w:name="_Toc525514"/>
      <w:bookmarkStart w:id="21" w:name="_Toc452668"/>
      <w:bookmarkStart w:id="22" w:name="_Toc525518"/>
      <w:bookmarkStart w:id="23" w:name="_Toc452671"/>
      <w:bookmarkStart w:id="24" w:name="_Toc525521"/>
      <w:bookmarkStart w:id="25" w:name="_Toc452673"/>
      <w:bookmarkStart w:id="26" w:name="_Toc525523"/>
      <w:bookmarkStart w:id="27" w:name="_Toc452676"/>
      <w:bookmarkStart w:id="28" w:name="_Toc525526"/>
      <w:bookmarkStart w:id="29" w:name="_Toc514943084"/>
      <w:bookmarkStart w:id="30" w:name="_Toc27041032"/>
      <w:bookmarkStart w:id="31" w:name="_Toc103151261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3162A">
        <w:t>Limitation du débit des VLAN de livraison par Classe de Service</w:t>
      </w:r>
      <w:bookmarkEnd w:id="29"/>
      <w:bookmarkEnd w:id="30"/>
      <w:bookmarkEnd w:id="31"/>
    </w:p>
    <w:p w14:paraId="00ED542B" w14:textId="77777777" w:rsidR="00A867C1" w:rsidRPr="0013162A" w:rsidRDefault="00CF5176" w:rsidP="00D57423">
      <w:pPr>
        <w:pStyle w:val="Titre3"/>
      </w:pPr>
      <w:bookmarkStart w:id="32" w:name="_Toc27041033"/>
      <w:bookmarkStart w:id="33" w:name="_Toc103151262"/>
      <w:r w:rsidRPr="0013162A">
        <w:t>L</w:t>
      </w:r>
      <w:r w:rsidR="00A867C1" w:rsidRPr="0013162A">
        <w:t>imitation du débit des VLAN de livraison des flux unicast</w:t>
      </w:r>
      <w:bookmarkEnd w:id="32"/>
      <w:bookmarkEnd w:id="33"/>
    </w:p>
    <w:p w14:paraId="00ED542C" w14:textId="0B590C77" w:rsidR="00A867C1" w:rsidRPr="0013162A" w:rsidRDefault="00A867C1" w:rsidP="00A867C1">
      <w:pPr>
        <w:pStyle w:val="Texte"/>
      </w:pPr>
      <w:r w:rsidRPr="0013162A">
        <w:t xml:space="preserve">Le trafic cumulé de l’ensemble des VLAN de livraison des flux de trafic </w:t>
      </w:r>
      <w:r w:rsidR="00F84138" w:rsidRPr="0013162A">
        <w:t>unicast (toutes offres confondues</w:t>
      </w:r>
      <w:r w:rsidR="002C11AE" w:rsidRPr="0013162A">
        <w:t>)</w:t>
      </w:r>
      <w:r w:rsidRPr="0013162A">
        <w:t> sur un même Raccordement Multi</w:t>
      </w:r>
      <w:r w:rsidR="0065193F" w:rsidRPr="0013162A">
        <w:t xml:space="preserve"> S</w:t>
      </w:r>
      <w:r w:rsidRPr="0013162A">
        <w:t>ervice</w:t>
      </w:r>
      <w:r w:rsidR="0065193F" w:rsidRPr="0013162A">
        <w:t>s</w:t>
      </w:r>
      <w:r w:rsidRPr="0013162A">
        <w:t xml:space="preserve"> est limité de la façon </w:t>
      </w:r>
      <w:r w:rsidR="00FD7F7A" w:rsidRPr="0013162A">
        <w:t>suivante :</w:t>
      </w:r>
    </w:p>
    <w:p w14:paraId="00ED542D" w14:textId="77777777" w:rsidR="00A867C1" w:rsidRPr="0013162A" w:rsidRDefault="00A867C1" w:rsidP="00A867C1">
      <w:pPr>
        <w:pStyle w:val="Texte"/>
        <w:numPr>
          <w:ilvl w:val="0"/>
          <w:numId w:val="31"/>
        </w:numPr>
      </w:pPr>
      <w:r w:rsidRPr="0013162A">
        <w:t>le débit cumulé de la classe de service CRT est limité à 1 Gbits/s ;</w:t>
      </w:r>
    </w:p>
    <w:p w14:paraId="00ED542E" w14:textId="77777777" w:rsidR="00A867C1" w:rsidRPr="0013162A" w:rsidRDefault="00A867C1" w:rsidP="00A867C1">
      <w:pPr>
        <w:pStyle w:val="Texte"/>
        <w:numPr>
          <w:ilvl w:val="0"/>
          <w:numId w:val="31"/>
        </w:numPr>
      </w:pPr>
      <w:r w:rsidRPr="0013162A">
        <w:t>le débit cumulé de la classe de service C1 est limité à 2 Gbits/s</w:t>
      </w:r>
      <w:r w:rsidR="00B335A0" w:rsidRPr="0013162A">
        <w:t xml:space="preserve"> (*)</w:t>
      </w:r>
      <w:r w:rsidRPr="0013162A">
        <w:t> ;</w:t>
      </w:r>
    </w:p>
    <w:p w14:paraId="00ED542F" w14:textId="77777777" w:rsidR="00A867C1" w:rsidRPr="0013162A" w:rsidRDefault="00A867C1" w:rsidP="00A867C1">
      <w:pPr>
        <w:pStyle w:val="Texte"/>
        <w:numPr>
          <w:ilvl w:val="0"/>
          <w:numId w:val="31"/>
        </w:numPr>
      </w:pPr>
      <w:r w:rsidRPr="0013162A">
        <w:t>le débit cumulé de la classe de service C2 est limité à 5 Gbits/s ;</w:t>
      </w:r>
    </w:p>
    <w:p w14:paraId="00ED5430" w14:textId="2E9DE1CD" w:rsidR="00B335A0" w:rsidRPr="0013162A" w:rsidRDefault="00A867C1" w:rsidP="00B335A0">
      <w:pPr>
        <w:pStyle w:val="Texte"/>
        <w:numPr>
          <w:ilvl w:val="0"/>
          <w:numId w:val="31"/>
        </w:numPr>
      </w:pPr>
      <w:r w:rsidRPr="0013162A">
        <w:t xml:space="preserve">le débit cumulé de la classe de service C3 n’est pas </w:t>
      </w:r>
      <w:r w:rsidR="00FD7F7A" w:rsidRPr="0013162A">
        <w:t>limité ;</w:t>
      </w:r>
    </w:p>
    <w:p w14:paraId="00ED5431" w14:textId="77777777" w:rsidR="00B335A0" w:rsidRPr="0013162A" w:rsidRDefault="00B335A0" w:rsidP="0026317F">
      <w:pPr>
        <w:pStyle w:val="Texte"/>
      </w:pPr>
      <w:r w:rsidRPr="0013162A">
        <w:t xml:space="preserve">(*) NB : le trafic IPTV de type Live TV est </w:t>
      </w:r>
      <w:proofErr w:type="gramStart"/>
      <w:r w:rsidRPr="0013162A">
        <w:t>interdit</w:t>
      </w:r>
      <w:proofErr w:type="gramEnd"/>
      <w:r w:rsidRPr="0013162A">
        <w:t xml:space="preserve"> sur cette classe de service dans le VLAN unicast. Ce type de trafic doit impérativement être acheminé dans le VLAN Multicast au titre du présent service.</w:t>
      </w:r>
    </w:p>
    <w:p w14:paraId="00ED5432" w14:textId="77777777" w:rsidR="00A867C1" w:rsidRPr="0013162A" w:rsidRDefault="00695B75" w:rsidP="00D57423">
      <w:pPr>
        <w:pStyle w:val="Titre3"/>
      </w:pPr>
      <w:r w:rsidRPr="0013162A">
        <w:lastRenderedPageBreak/>
        <w:t xml:space="preserve"> </w:t>
      </w:r>
      <w:bookmarkStart w:id="34" w:name="_Toc27041034"/>
      <w:bookmarkStart w:id="35" w:name="_Toc103151263"/>
      <w:r w:rsidR="00CF5176" w:rsidRPr="0013162A">
        <w:t>L</w:t>
      </w:r>
      <w:r w:rsidR="00A867C1" w:rsidRPr="0013162A">
        <w:t>imitation du débit du VLAN de livraison des flux multicast</w:t>
      </w:r>
      <w:bookmarkEnd w:id="34"/>
      <w:bookmarkEnd w:id="35"/>
    </w:p>
    <w:p w14:paraId="00ED5433" w14:textId="77777777" w:rsidR="00A867C1" w:rsidRPr="0013162A" w:rsidRDefault="00A867C1" w:rsidP="002961D4">
      <w:pPr>
        <w:pStyle w:val="Texte"/>
        <w:spacing w:before="0"/>
      </w:pPr>
      <w:r w:rsidRPr="0013162A">
        <w:t xml:space="preserve">Pour le VLAN de livraison des flux de trafic multicast d’un </w:t>
      </w:r>
      <w:r w:rsidR="0065193F" w:rsidRPr="0013162A">
        <w:t>Raccordement Multi Services</w:t>
      </w:r>
      <w:r w:rsidRPr="0013162A">
        <w:t xml:space="preserve"> :</w:t>
      </w:r>
    </w:p>
    <w:p w14:paraId="00ED5434" w14:textId="77777777" w:rsidR="00A867C1" w:rsidRPr="0013162A" w:rsidRDefault="00A867C1" w:rsidP="002961D4">
      <w:pPr>
        <w:pStyle w:val="Texte"/>
        <w:numPr>
          <w:ilvl w:val="0"/>
          <w:numId w:val="31"/>
        </w:numPr>
        <w:spacing w:before="0"/>
      </w:pPr>
      <w:r w:rsidRPr="0013162A">
        <w:t xml:space="preserve">le débit cumulé est limité à </w:t>
      </w:r>
      <w:r w:rsidR="00221A0A" w:rsidRPr="0013162A">
        <w:t xml:space="preserve">1 </w:t>
      </w:r>
      <w:r w:rsidRPr="0013162A">
        <w:t>Gbits/s ;</w:t>
      </w:r>
      <w:r w:rsidR="002B5790" w:rsidRPr="0013162A">
        <w:t xml:space="preserve"> </w:t>
      </w:r>
      <w:r w:rsidR="006D0818" w:rsidRPr="0013162A">
        <w:t>u</w:t>
      </w:r>
      <w:r w:rsidR="002B5790" w:rsidRPr="0013162A">
        <w:t>ne extension à 2Gbs est possible</w:t>
      </w:r>
    </w:p>
    <w:p w14:paraId="00ED5435" w14:textId="77777777" w:rsidR="00271A71" w:rsidRPr="0013162A" w:rsidRDefault="007A72C3" w:rsidP="002961D4">
      <w:pPr>
        <w:pStyle w:val="Texte"/>
        <w:numPr>
          <w:ilvl w:val="0"/>
          <w:numId w:val="31"/>
        </w:numPr>
        <w:spacing w:before="0"/>
      </w:pPr>
      <w:r w:rsidRPr="0013162A">
        <w:t xml:space="preserve">le </w:t>
      </w:r>
      <w:r w:rsidR="00271A71" w:rsidRPr="0013162A">
        <w:t>nombre de canaux TV (groupe multicast) est limité à 150.</w:t>
      </w:r>
    </w:p>
    <w:p w14:paraId="00ED5436" w14:textId="77777777" w:rsidR="005004D4" w:rsidRPr="0013162A" w:rsidRDefault="005004D4" w:rsidP="008C5B90">
      <w:pPr>
        <w:pStyle w:val="Texte"/>
        <w:ind w:left="1129"/>
      </w:pPr>
      <w:bookmarkStart w:id="36" w:name="_Toc479839161"/>
    </w:p>
    <w:p w14:paraId="00ED5437" w14:textId="77777777" w:rsidR="00FB5A9B" w:rsidRPr="0013162A" w:rsidRDefault="00FB5A9B" w:rsidP="00A23C35">
      <w:pPr>
        <w:pStyle w:val="Titre2"/>
      </w:pPr>
      <w:bookmarkStart w:id="37" w:name="_Toc27041035"/>
      <w:bookmarkStart w:id="38" w:name="_Toc103151264"/>
      <w:r w:rsidRPr="0013162A">
        <w:t xml:space="preserve">Contre-Mesure en cas </w:t>
      </w:r>
      <w:r w:rsidR="00EF7793" w:rsidRPr="0013162A">
        <w:t>de t</w:t>
      </w:r>
      <w:r w:rsidRPr="0013162A">
        <w:t xml:space="preserve">rafic </w:t>
      </w:r>
      <w:proofErr w:type="spellStart"/>
      <w:r w:rsidRPr="0013162A">
        <w:t>DoS</w:t>
      </w:r>
      <w:bookmarkEnd w:id="37"/>
      <w:bookmarkEnd w:id="38"/>
      <w:proofErr w:type="spellEnd"/>
    </w:p>
    <w:p w14:paraId="00ED5438" w14:textId="5DB5E5B3" w:rsidR="00FB5A9B" w:rsidRPr="0013162A" w:rsidRDefault="00FB5A9B" w:rsidP="00FB5A9B">
      <w:pPr>
        <w:spacing w:before="120"/>
      </w:pPr>
      <w:r w:rsidRPr="0013162A">
        <w:t xml:space="preserve">L'Opérateur est tenu de s'assurer qu'il envoie vers le réseau </w:t>
      </w:r>
      <w:r w:rsidR="00F2355F" w:rsidRPr="0013162A">
        <w:t xml:space="preserve">de RIP </w:t>
      </w:r>
      <w:r w:rsidR="002961D4" w:rsidRPr="0013162A">
        <w:t>FTTX uniquement</w:t>
      </w:r>
      <w:r w:rsidRPr="0013162A">
        <w:t xml:space="preserve"> du trafic légitime.</w:t>
      </w:r>
    </w:p>
    <w:p w14:paraId="00ED5439" w14:textId="77777777" w:rsidR="00FB5A9B" w:rsidRPr="0013162A" w:rsidRDefault="00FB5A9B" w:rsidP="00FB5A9B">
      <w:pPr>
        <w:spacing w:before="120"/>
        <w:rPr>
          <w:szCs w:val="20"/>
        </w:rPr>
      </w:pPr>
      <w:r w:rsidRPr="0013162A">
        <w:rPr>
          <w:szCs w:val="20"/>
        </w:rPr>
        <w:t xml:space="preserve">En cas de trafic </w:t>
      </w:r>
      <w:proofErr w:type="spellStart"/>
      <w:r w:rsidRPr="0013162A">
        <w:rPr>
          <w:szCs w:val="20"/>
        </w:rPr>
        <w:t>DoS</w:t>
      </w:r>
      <w:proofErr w:type="spellEnd"/>
      <w:r w:rsidRPr="0013162A">
        <w:rPr>
          <w:szCs w:val="20"/>
        </w:rPr>
        <w:t xml:space="preserve"> à destination d'un client raccordé via le Service, l’Opérateur doit prendre rapidement les mesures adéquates pour limiter le trafic de façon proactive.</w:t>
      </w:r>
    </w:p>
    <w:p w14:paraId="00ED543A" w14:textId="37329EBB" w:rsidR="00FB5A9B" w:rsidRDefault="00FB5A9B" w:rsidP="00782356">
      <w:pPr>
        <w:rPr>
          <w:color w:val="000000"/>
          <w:szCs w:val="20"/>
        </w:rPr>
      </w:pPr>
      <w:r w:rsidRPr="0013162A">
        <w:rPr>
          <w:color w:val="000000"/>
          <w:szCs w:val="20"/>
        </w:rPr>
        <w:t>Dans le cas où l'Opérateur ne prendrait pas les mesures adéquates,</w:t>
      </w:r>
      <w:r w:rsidRPr="0013162A">
        <w:t xml:space="preserve"> </w:t>
      </w:r>
      <w:r w:rsidR="00F2355F" w:rsidRPr="0013162A">
        <w:t>RIP FTTX</w:t>
      </w:r>
      <w:r w:rsidRPr="0013162A">
        <w:t xml:space="preserve"> </w:t>
      </w:r>
      <w:r w:rsidRPr="0013162A">
        <w:rPr>
          <w:color w:val="000000"/>
          <w:szCs w:val="20"/>
        </w:rPr>
        <w:t xml:space="preserve">se réserve la possibilité de limiter (voir de couper) le trafic du </w:t>
      </w:r>
      <w:r w:rsidR="0065193F" w:rsidRPr="0013162A">
        <w:rPr>
          <w:color w:val="000000"/>
          <w:szCs w:val="20"/>
        </w:rPr>
        <w:t>Raccordement Multi Services</w:t>
      </w:r>
      <w:r w:rsidRPr="0013162A">
        <w:rPr>
          <w:color w:val="000000"/>
          <w:szCs w:val="20"/>
        </w:rPr>
        <w:t xml:space="preserve"> concerné en cas de détection de trafic</w:t>
      </w:r>
      <w:r w:rsidR="00DA1C5B" w:rsidRPr="0013162A">
        <w:rPr>
          <w:color w:val="000000"/>
          <w:szCs w:val="20"/>
        </w:rPr>
        <w:t xml:space="preserve"> </w:t>
      </w:r>
      <w:proofErr w:type="spellStart"/>
      <w:r w:rsidR="00DA1C5B" w:rsidRPr="0013162A">
        <w:rPr>
          <w:color w:val="000000"/>
          <w:szCs w:val="20"/>
        </w:rPr>
        <w:t>DoS</w:t>
      </w:r>
      <w:proofErr w:type="spellEnd"/>
      <w:r w:rsidR="00D57423">
        <w:rPr>
          <w:color w:val="000000"/>
          <w:szCs w:val="20"/>
        </w:rPr>
        <w:t>.</w:t>
      </w:r>
    </w:p>
    <w:p w14:paraId="1F1A6A48" w14:textId="77777777" w:rsidR="00D57423" w:rsidRPr="0013162A" w:rsidRDefault="00D57423" w:rsidP="00782356"/>
    <w:p w14:paraId="00ED543B" w14:textId="77777777" w:rsidR="00CB4485" w:rsidRPr="0013162A" w:rsidRDefault="00CF5176" w:rsidP="00A23C35">
      <w:pPr>
        <w:pStyle w:val="Titre2"/>
      </w:pPr>
      <w:bookmarkStart w:id="39" w:name="_Toc27041036"/>
      <w:bookmarkStart w:id="40" w:name="_Toc103151265"/>
      <w:r w:rsidRPr="0013162A">
        <w:t>N</w:t>
      </w:r>
      <w:r w:rsidR="00CB4485" w:rsidRPr="0013162A">
        <w:t>ombre d’adresses MAC par VLAN de livraison</w:t>
      </w:r>
      <w:bookmarkEnd w:id="36"/>
      <w:r w:rsidR="001C205A" w:rsidRPr="0013162A">
        <w:t xml:space="preserve"> </w:t>
      </w:r>
      <w:r w:rsidR="0065193F" w:rsidRPr="0013162A">
        <w:t>u</w:t>
      </w:r>
      <w:r w:rsidR="00A92CE0" w:rsidRPr="0013162A">
        <w:t>nicast</w:t>
      </w:r>
      <w:bookmarkEnd w:id="39"/>
      <w:bookmarkEnd w:id="40"/>
    </w:p>
    <w:p w14:paraId="00ED543C" w14:textId="77777777" w:rsidR="00CB4485" w:rsidRPr="0013162A" w:rsidRDefault="00CB4485" w:rsidP="00CB4485">
      <w:pPr>
        <w:pStyle w:val="Texte"/>
        <w:rPr>
          <w:lang w:eastAsia="x-none"/>
        </w:rPr>
      </w:pPr>
      <w:r w:rsidRPr="0013162A">
        <w:rPr>
          <w:lang w:eastAsia="x-none"/>
        </w:rPr>
        <w:t>Le nombre d'adresses MAC est limité à 10 par VLAN de livraison.</w:t>
      </w:r>
    </w:p>
    <w:p w14:paraId="00ED543D" w14:textId="77777777" w:rsidR="00CB4485" w:rsidRDefault="00CB4485" w:rsidP="00CB4485">
      <w:pPr>
        <w:pStyle w:val="Texte"/>
        <w:rPr>
          <w:lang w:eastAsia="x-none"/>
        </w:rPr>
      </w:pPr>
      <w:r w:rsidRPr="0013162A">
        <w:rPr>
          <w:lang w:eastAsia="x-none"/>
        </w:rPr>
        <w:t>Quand ce nombre d'adresses MAC est atteint, toute trame Ethernet émise par le P</w:t>
      </w:r>
      <w:r w:rsidR="008C5B90" w:rsidRPr="0013162A">
        <w:rPr>
          <w:lang w:eastAsia="x-none"/>
        </w:rPr>
        <w:t>O</w:t>
      </w:r>
      <w:r w:rsidRPr="0013162A">
        <w:rPr>
          <w:lang w:eastAsia="x-none"/>
        </w:rPr>
        <w:t>P Opérateur avec une nouvelle adresse MAC source est supprimée. Au bout de l'</w:t>
      </w:r>
      <w:proofErr w:type="spellStart"/>
      <w:r w:rsidRPr="0013162A">
        <w:rPr>
          <w:lang w:eastAsia="x-none"/>
        </w:rPr>
        <w:t>Aging</w:t>
      </w:r>
      <w:proofErr w:type="spellEnd"/>
      <w:r w:rsidRPr="0013162A">
        <w:rPr>
          <w:lang w:eastAsia="x-none"/>
        </w:rPr>
        <w:t xml:space="preserve"> Time</w:t>
      </w:r>
      <w:r w:rsidR="00B31AAC" w:rsidRPr="0013162A">
        <w:rPr>
          <w:lang w:eastAsia="x-none"/>
        </w:rPr>
        <w:t xml:space="preserve"> précisé </w:t>
      </w:r>
      <w:r w:rsidR="00F018BB" w:rsidRPr="0013162A">
        <w:rPr>
          <w:lang w:eastAsia="x-none"/>
        </w:rPr>
        <w:t xml:space="preserve">à l’article </w:t>
      </w:r>
      <w:r w:rsidR="0048724A" w:rsidRPr="0013162A">
        <w:rPr>
          <w:lang w:eastAsia="x-none"/>
        </w:rPr>
        <w:t>3.</w:t>
      </w:r>
      <w:r w:rsidR="00A92CE0" w:rsidRPr="0013162A">
        <w:rPr>
          <w:lang w:eastAsia="x-none"/>
        </w:rPr>
        <w:t>8.3</w:t>
      </w:r>
      <w:r w:rsidR="0048724A" w:rsidRPr="0013162A">
        <w:rPr>
          <w:lang w:eastAsia="x-none"/>
        </w:rPr>
        <w:t>.</w:t>
      </w:r>
      <w:r w:rsidR="002E7271" w:rsidRPr="0013162A">
        <w:rPr>
          <w:lang w:eastAsia="x-none"/>
        </w:rPr>
        <w:t>,</w:t>
      </w:r>
      <w:r w:rsidRPr="0013162A">
        <w:rPr>
          <w:lang w:eastAsia="x-none"/>
        </w:rPr>
        <w:t xml:space="preserve"> toute adresse MAC non utilisée est supprimée des tables d'auto-apprentissage des équipements </w:t>
      </w:r>
      <w:r w:rsidR="00F2355F" w:rsidRPr="0013162A">
        <w:t>RIP FTTX</w:t>
      </w:r>
      <w:r w:rsidRPr="0013162A">
        <w:rPr>
          <w:lang w:eastAsia="x-none"/>
        </w:rPr>
        <w:t>.</w:t>
      </w:r>
    </w:p>
    <w:p w14:paraId="79F20767" w14:textId="77777777" w:rsidR="00D57423" w:rsidRPr="0013162A" w:rsidRDefault="00D57423" w:rsidP="00CB4485">
      <w:pPr>
        <w:pStyle w:val="Texte"/>
      </w:pPr>
    </w:p>
    <w:p w14:paraId="00ED543E" w14:textId="77777777" w:rsidR="00E90458" w:rsidRPr="0013162A" w:rsidRDefault="00983E88" w:rsidP="00800AF2">
      <w:pPr>
        <w:pStyle w:val="Titre2"/>
      </w:pPr>
      <w:bookmarkStart w:id="41" w:name="_Toc27041037"/>
      <w:bookmarkStart w:id="42" w:name="_Toc103151266"/>
      <w:bookmarkStart w:id="43" w:name="_Toc522426775"/>
      <w:bookmarkStart w:id="44" w:name="_Toc96789571"/>
      <w:r w:rsidRPr="0013162A">
        <w:t>MTU</w:t>
      </w:r>
      <w:bookmarkEnd w:id="41"/>
      <w:bookmarkEnd w:id="42"/>
    </w:p>
    <w:p w14:paraId="00ED543F" w14:textId="77777777" w:rsidR="00A92CE0" w:rsidRPr="0013162A" w:rsidRDefault="00A92CE0" w:rsidP="00802288">
      <w:pPr>
        <w:spacing w:before="60"/>
        <w:rPr>
          <w:rFonts w:cs="Arial"/>
        </w:rPr>
      </w:pPr>
      <w:r w:rsidRPr="0013162A">
        <w:rPr>
          <w:rFonts w:cs="Arial"/>
        </w:rPr>
        <w:t xml:space="preserve">La taille maximale autorisée des trames Ethernet émises est de 2000 octets sans tenir compte des 4 octets du trailer Ethernet (FCS), et en tenant compte du VLAN. </w:t>
      </w:r>
    </w:p>
    <w:p w14:paraId="00ED5440" w14:textId="77777777" w:rsidR="00802288" w:rsidRDefault="00130AA3" w:rsidP="00802288">
      <w:pPr>
        <w:spacing w:before="60"/>
        <w:rPr>
          <w:rFonts w:cs="Arial"/>
          <w:szCs w:val="20"/>
          <w:lang w:eastAsia="x-none"/>
        </w:rPr>
      </w:pPr>
      <w:r w:rsidRPr="0013162A">
        <w:rPr>
          <w:rFonts w:cs="Arial"/>
          <w:szCs w:val="20"/>
          <w:lang w:eastAsia="x-none"/>
        </w:rPr>
        <w:t>Toute trame E</w:t>
      </w:r>
      <w:r w:rsidR="00A92CE0" w:rsidRPr="0013162A">
        <w:rPr>
          <w:rFonts w:cs="Arial"/>
          <w:szCs w:val="20"/>
          <w:lang w:eastAsia="x-none"/>
        </w:rPr>
        <w:t>thernet de taille supérieure à 2</w:t>
      </w:r>
      <w:r w:rsidRPr="0013162A">
        <w:rPr>
          <w:rFonts w:cs="Arial"/>
          <w:szCs w:val="20"/>
          <w:lang w:eastAsia="x-none"/>
        </w:rPr>
        <w:t xml:space="preserve">000 octets sera détruite dans le réseau de </w:t>
      </w:r>
      <w:r w:rsidR="00F2355F" w:rsidRPr="0013162A">
        <w:rPr>
          <w:rFonts w:cs="Arial"/>
          <w:szCs w:val="20"/>
          <w:lang w:eastAsia="x-none"/>
        </w:rPr>
        <w:t>RIP FTTX</w:t>
      </w:r>
      <w:r w:rsidRPr="0013162A">
        <w:rPr>
          <w:rFonts w:cs="Arial"/>
          <w:szCs w:val="20"/>
          <w:lang w:eastAsia="x-none"/>
        </w:rPr>
        <w:t>.</w:t>
      </w:r>
    </w:p>
    <w:p w14:paraId="53A9DCFE" w14:textId="77777777" w:rsidR="00D57423" w:rsidRPr="0013162A" w:rsidRDefault="00D57423" w:rsidP="00802288">
      <w:pPr>
        <w:spacing w:before="60"/>
        <w:rPr>
          <w:rFonts w:cs="Arial"/>
        </w:rPr>
      </w:pPr>
    </w:p>
    <w:p w14:paraId="00ED5441" w14:textId="77777777" w:rsidR="00B90F59" w:rsidRPr="0013162A" w:rsidRDefault="00B90F59" w:rsidP="008C5B90">
      <w:pPr>
        <w:pStyle w:val="Titre2"/>
        <w:rPr>
          <w:bCs w:val="0"/>
        </w:rPr>
      </w:pPr>
      <w:bookmarkStart w:id="45" w:name="_Toc452684"/>
      <w:bookmarkStart w:id="46" w:name="_Toc525534"/>
      <w:bookmarkStart w:id="47" w:name="_Toc452686"/>
      <w:bookmarkStart w:id="48" w:name="_Toc525536"/>
      <w:bookmarkStart w:id="49" w:name="_Toc452687"/>
      <w:bookmarkStart w:id="50" w:name="_Toc525537"/>
      <w:bookmarkStart w:id="51" w:name="_Toc452688"/>
      <w:bookmarkStart w:id="52" w:name="_Toc525538"/>
      <w:bookmarkStart w:id="53" w:name="_Toc22309927"/>
      <w:bookmarkStart w:id="54" w:name="_Toc19281745"/>
      <w:bookmarkStart w:id="55" w:name="_Toc27041038"/>
      <w:bookmarkStart w:id="56" w:name="_Toc103151267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3162A">
        <w:t>OAM Ethernet</w:t>
      </w:r>
      <w:bookmarkEnd w:id="53"/>
      <w:bookmarkEnd w:id="54"/>
      <w:bookmarkEnd w:id="55"/>
      <w:bookmarkEnd w:id="56"/>
    </w:p>
    <w:p w14:paraId="00ED5442" w14:textId="77777777" w:rsidR="00B90F59" w:rsidRPr="0013162A" w:rsidRDefault="00B90F59" w:rsidP="00B90F59">
      <w:pPr>
        <w:spacing w:before="120"/>
        <w:jc w:val="both"/>
      </w:pPr>
      <w:r w:rsidRPr="0013162A">
        <w:t xml:space="preserve">Le Service est transparent aux messages OAM Ethernet Connectivity </w:t>
      </w:r>
      <w:proofErr w:type="spellStart"/>
      <w:r w:rsidRPr="0013162A">
        <w:t>Fault</w:t>
      </w:r>
      <w:proofErr w:type="spellEnd"/>
      <w:r w:rsidRPr="0013162A">
        <w:t xml:space="preserve"> Management (802.1ag) </w:t>
      </w:r>
      <w:r w:rsidRPr="0013162A">
        <w:br/>
        <w:t xml:space="preserve">« </w:t>
      </w:r>
      <w:proofErr w:type="spellStart"/>
      <w:r w:rsidRPr="0013162A">
        <w:t>Continuity</w:t>
      </w:r>
      <w:proofErr w:type="spellEnd"/>
      <w:r w:rsidRPr="0013162A">
        <w:t xml:space="preserve"> Check », « Loopback » (cette transparence est valable pour les niveaux 3 à 7).</w:t>
      </w:r>
    </w:p>
    <w:p w14:paraId="00ED5443" w14:textId="77777777" w:rsidR="00B90F59" w:rsidRPr="0013162A" w:rsidRDefault="00B90F59" w:rsidP="00B90F59">
      <w:pPr>
        <w:spacing w:before="120"/>
        <w:jc w:val="both"/>
      </w:pPr>
      <w:r w:rsidRPr="0013162A">
        <w:t>Les « Maintenance Domain » (MD) 802.1ag/Y.1731 de niveaux 0 à 2 sont réservés à RIP FTTX.</w:t>
      </w:r>
    </w:p>
    <w:p w14:paraId="00ED5444" w14:textId="77777777" w:rsidR="00B90F59" w:rsidRDefault="00B90F59" w:rsidP="00B90F59">
      <w:pPr>
        <w:spacing w:before="120"/>
      </w:pPr>
      <w:r w:rsidRPr="0013162A">
        <w:t>En revanche, le Service n’est pas transparent aux messages OAM Ethernet « Link Trace ».</w:t>
      </w:r>
    </w:p>
    <w:p w14:paraId="1DDF813B" w14:textId="77777777" w:rsidR="00D57423" w:rsidRPr="0013162A" w:rsidRDefault="00D57423" w:rsidP="00B90F59">
      <w:pPr>
        <w:spacing w:before="120"/>
      </w:pPr>
    </w:p>
    <w:p w14:paraId="00ED5445" w14:textId="77777777" w:rsidR="00A45F01" w:rsidRPr="0013162A" w:rsidRDefault="00CF5176" w:rsidP="00A45F01">
      <w:pPr>
        <w:pStyle w:val="Titre2"/>
      </w:pPr>
      <w:bookmarkStart w:id="57" w:name="_Toc27041039"/>
      <w:bookmarkStart w:id="58" w:name="_Toc103151268"/>
      <w:r w:rsidRPr="0013162A">
        <w:t>L</w:t>
      </w:r>
      <w:r w:rsidR="004676FD" w:rsidRPr="0013162A">
        <w:t>a collecte</w:t>
      </w:r>
      <w:bookmarkEnd w:id="57"/>
      <w:bookmarkEnd w:id="58"/>
    </w:p>
    <w:p w14:paraId="00ED5446" w14:textId="77777777" w:rsidR="00A45F01" w:rsidRPr="00D57423" w:rsidRDefault="00CF5176" w:rsidP="00D57423">
      <w:pPr>
        <w:pStyle w:val="Titre3"/>
      </w:pPr>
      <w:bookmarkStart w:id="59" w:name="_Toc27041040"/>
      <w:bookmarkStart w:id="60" w:name="_Toc103151269"/>
      <w:r w:rsidRPr="00D57423">
        <w:t>L</w:t>
      </w:r>
      <w:r w:rsidR="004676FD" w:rsidRPr="00D57423">
        <w:t xml:space="preserve">e principe </w:t>
      </w:r>
      <w:r w:rsidR="00080055" w:rsidRPr="00D57423">
        <w:t xml:space="preserve">de fonctionnement </w:t>
      </w:r>
      <w:r w:rsidR="004676FD" w:rsidRPr="00D57423">
        <w:t>de la collecte</w:t>
      </w:r>
      <w:bookmarkEnd w:id="59"/>
      <w:bookmarkEnd w:id="60"/>
    </w:p>
    <w:p w14:paraId="00ED5447" w14:textId="77777777" w:rsidR="009A4B71" w:rsidRPr="0013162A" w:rsidRDefault="0065193F" w:rsidP="009A4B71">
      <w:pPr>
        <w:spacing w:before="120"/>
        <w:rPr>
          <w:b/>
        </w:rPr>
      </w:pPr>
      <w:r w:rsidRPr="0013162A">
        <w:rPr>
          <w:b/>
        </w:rPr>
        <w:t>Trafic u</w:t>
      </w:r>
      <w:r w:rsidR="009A4B71" w:rsidRPr="0013162A">
        <w:rPr>
          <w:b/>
        </w:rPr>
        <w:t>nicast</w:t>
      </w:r>
    </w:p>
    <w:p w14:paraId="00ED5448" w14:textId="756A12BF" w:rsidR="002037D6" w:rsidRPr="0013162A" w:rsidRDefault="002037D6" w:rsidP="002037D6">
      <w:pPr>
        <w:spacing w:before="120"/>
        <w:jc w:val="both"/>
      </w:pPr>
      <w:r w:rsidRPr="0013162A">
        <w:rPr>
          <w:rFonts w:cs="Arial"/>
        </w:rPr>
        <w:t xml:space="preserve">La trame Ethernet </w:t>
      </w:r>
      <w:r w:rsidR="00FD7F7A" w:rsidRPr="0013162A">
        <w:rPr>
          <w:rFonts w:cs="Arial"/>
        </w:rPr>
        <w:t>est transportée</w:t>
      </w:r>
      <w:r w:rsidRPr="0013162A">
        <w:rPr>
          <w:rFonts w:cs="Arial"/>
        </w:rPr>
        <w:t xml:space="preserve"> au sein du réseau </w:t>
      </w:r>
      <w:r w:rsidR="00F2355F" w:rsidRPr="0013162A">
        <w:rPr>
          <w:rFonts w:cs="Arial"/>
        </w:rPr>
        <w:t>de RIP FTTX</w:t>
      </w:r>
      <w:r w:rsidR="00A83A61" w:rsidRPr="0013162A">
        <w:rPr>
          <w:rFonts w:cs="Arial"/>
          <w:szCs w:val="20"/>
        </w:rPr>
        <w:t xml:space="preserve"> </w:t>
      </w:r>
      <w:r w:rsidRPr="0013162A">
        <w:rPr>
          <w:rFonts w:cs="Arial"/>
        </w:rPr>
        <w:t xml:space="preserve">IP/MPLS dans un </w:t>
      </w:r>
      <w:r w:rsidRPr="0013162A">
        <w:t xml:space="preserve">L2VPN de type VPLS </w:t>
      </w:r>
      <w:proofErr w:type="spellStart"/>
      <w:r w:rsidRPr="0013162A">
        <w:t>Hub&amp;Spoke</w:t>
      </w:r>
      <w:proofErr w:type="spellEnd"/>
      <w:r w:rsidRPr="0013162A">
        <w:t xml:space="preserve"> qui se termine sur le routeur </w:t>
      </w:r>
      <w:r w:rsidR="00F2355F" w:rsidRPr="0013162A">
        <w:t>RIP FTTX</w:t>
      </w:r>
      <w:r w:rsidRPr="0013162A">
        <w:t xml:space="preserve"> où les trames Ethernet sont récupérées puis transportées jusqu'au routeur de l'Opérateur</w:t>
      </w:r>
      <w:r w:rsidR="00424189" w:rsidRPr="0013162A">
        <w:t xml:space="preserve"> dans un VLAN de livraison sur</w:t>
      </w:r>
      <w:r w:rsidR="000601BA" w:rsidRPr="0013162A">
        <w:t xml:space="preserve"> un </w:t>
      </w:r>
      <w:r w:rsidR="0065193F" w:rsidRPr="0013162A">
        <w:t>Raccordement Multi Services</w:t>
      </w:r>
      <w:r w:rsidRPr="0013162A">
        <w:t>.</w:t>
      </w:r>
    </w:p>
    <w:p w14:paraId="00ED5449" w14:textId="77777777" w:rsidR="002037D6" w:rsidRPr="0013162A" w:rsidRDefault="00802288" w:rsidP="002037D6">
      <w:pPr>
        <w:spacing w:before="120"/>
        <w:jc w:val="both"/>
      </w:pPr>
      <w:r w:rsidRPr="0013162A">
        <w:lastRenderedPageBreak/>
        <w:t>Pour une zone de couverture donnée, i</w:t>
      </w:r>
      <w:r w:rsidR="002037D6" w:rsidRPr="0013162A">
        <w:t xml:space="preserve">l y a un </w:t>
      </w:r>
      <w:r w:rsidR="00C24E9B" w:rsidRPr="0013162A">
        <w:t xml:space="preserve">ou deux </w:t>
      </w:r>
      <w:r w:rsidR="002037D6" w:rsidRPr="0013162A">
        <w:t xml:space="preserve">VLAN de livraison </w:t>
      </w:r>
      <w:r w:rsidR="00A92CE0" w:rsidRPr="0013162A">
        <w:t>(GP/PRO mutualisé</w:t>
      </w:r>
      <w:r w:rsidRPr="0013162A">
        <w:t xml:space="preserve"> ou pas)</w:t>
      </w:r>
      <w:r w:rsidR="002037D6" w:rsidRPr="0013162A">
        <w:t xml:space="preserve"> sur le </w:t>
      </w:r>
      <w:r w:rsidR="0065193F" w:rsidRPr="0013162A">
        <w:t>Raccordement Multi Services</w:t>
      </w:r>
      <w:r w:rsidR="002037D6" w:rsidRPr="0013162A">
        <w:t xml:space="preserve">, chaque VLAN de livraison multiplexant les flux </w:t>
      </w:r>
      <w:r w:rsidR="00605176" w:rsidRPr="0013162A">
        <w:t xml:space="preserve">unicast </w:t>
      </w:r>
      <w:r w:rsidR="009A4B71" w:rsidRPr="0013162A">
        <w:t>issus des Accès FTTH</w:t>
      </w:r>
      <w:r w:rsidR="008C5B90" w:rsidRPr="0013162A">
        <w:t xml:space="preserve"> activés</w:t>
      </w:r>
      <w:r w:rsidR="002037D6" w:rsidRPr="0013162A">
        <w:t>.</w:t>
      </w:r>
    </w:p>
    <w:p w14:paraId="00ED544A" w14:textId="77777777" w:rsidR="00E03B52" w:rsidRPr="0013162A" w:rsidRDefault="00E03B52" w:rsidP="00E03B52">
      <w:pPr>
        <w:spacing w:before="120"/>
        <w:jc w:val="both"/>
      </w:pPr>
      <w:r w:rsidRPr="0013162A">
        <w:t>Les OLT</w:t>
      </w:r>
      <w:r w:rsidR="00CE2EFF" w:rsidRPr="0013162A">
        <w:t xml:space="preserve"> supportant les </w:t>
      </w:r>
      <w:r w:rsidR="008C5B90" w:rsidRPr="0013162A">
        <w:t>A</w:t>
      </w:r>
      <w:r w:rsidR="00CE2EFF" w:rsidRPr="0013162A">
        <w:t>ccès FTTH activés</w:t>
      </w:r>
      <w:r w:rsidRPr="0013162A">
        <w:t xml:space="preserve"> et </w:t>
      </w:r>
      <w:r w:rsidR="00CE2EFF" w:rsidRPr="0013162A">
        <w:t xml:space="preserve">les </w:t>
      </w:r>
      <w:r w:rsidRPr="0013162A">
        <w:t xml:space="preserve">routeurs </w:t>
      </w:r>
      <w:r w:rsidR="00F2355F" w:rsidRPr="0013162A">
        <w:t>RIP FTTX</w:t>
      </w:r>
      <w:r w:rsidRPr="0013162A">
        <w:t xml:space="preserve"> sont configurés en mode auto-apprentissage @MAC.</w:t>
      </w:r>
    </w:p>
    <w:p w14:paraId="00ED544B" w14:textId="77777777" w:rsidR="00E03B52" w:rsidRPr="0013162A" w:rsidRDefault="00E03B52" w:rsidP="00E03B52">
      <w:pPr>
        <w:spacing w:before="120"/>
        <w:jc w:val="both"/>
      </w:pPr>
      <w:r w:rsidRPr="0013162A">
        <w:t xml:space="preserve">L'ensemble du trafic est échangé au sein du réseau </w:t>
      </w:r>
      <w:r w:rsidR="00F2355F" w:rsidRPr="0013162A">
        <w:t>de RIP FTTX</w:t>
      </w:r>
      <w:r w:rsidRPr="0013162A">
        <w:t xml:space="preserve"> (OLT, routeur) en fonction de l'@MAC de destination.</w:t>
      </w:r>
    </w:p>
    <w:p w14:paraId="00ED544C" w14:textId="77777777" w:rsidR="009A4B71" w:rsidRPr="0013162A" w:rsidRDefault="0065193F" w:rsidP="009A4B71">
      <w:pPr>
        <w:spacing w:before="120"/>
        <w:rPr>
          <w:b/>
        </w:rPr>
      </w:pPr>
      <w:r w:rsidRPr="0013162A">
        <w:rPr>
          <w:b/>
        </w:rPr>
        <w:t>Trafic m</w:t>
      </w:r>
      <w:r w:rsidR="009A4B71" w:rsidRPr="0013162A">
        <w:rPr>
          <w:b/>
        </w:rPr>
        <w:t>ulticast</w:t>
      </w:r>
    </w:p>
    <w:p w14:paraId="00ED544D" w14:textId="77777777" w:rsidR="00CE2EFF" w:rsidRPr="0013162A" w:rsidRDefault="00CE2EFF" w:rsidP="005777E0">
      <w:pPr>
        <w:spacing w:before="120"/>
      </w:pPr>
      <w:r w:rsidRPr="0013162A">
        <w:t>La collecte multicast est réalisée au travers d’un L3VPN multicast.</w:t>
      </w:r>
    </w:p>
    <w:p w14:paraId="00ED544E" w14:textId="77777777" w:rsidR="009A4B71" w:rsidRDefault="009A4B71" w:rsidP="005777E0">
      <w:pPr>
        <w:spacing w:before="120"/>
        <w:rPr>
          <w:rFonts w:cs="Arial"/>
          <w:szCs w:val="20"/>
        </w:rPr>
      </w:pPr>
      <w:r w:rsidRPr="0013162A">
        <w:t xml:space="preserve">Au niveau du </w:t>
      </w:r>
      <w:r w:rsidR="0065193F" w:rsidRPr="0013162A">
        <w:t>Raccordement Multi Services</w:t>
      </w:r>
      <w:r w:rsidRPr="0013162A">
        <w:t xml:space="preserve">, le trafic multicast est échangé dans un VLAN spécifique. Sur ce VLAN, </w:t>
      </w:r>
      <w:r w:rsidR="00F2355F" w:rsidRPr="0013162A">
        <w:rPr>
          <w:rFonts w:cs="Arial"/>
          <w:szCs w:val="20"/>
        </w:rPr>
        <w:t>RIP FTTX</w:t>
      </w:r>
      <w:r w:rsidR="005777E0" w:rsidRPr="0013162A">
        <w:rPr>
          <w:rFonts w:cs="Arial"/>
          <w:szCs w:val="20"/>
        </w:rPr>
        <w:t xml:space="preserve"> et le r</w:t>
      </w:r>
      <w:r w:rsidRPr="0013162A">
        <w:rPr>
          <w:rFonts w:cs="Arial"/>
          <w:szCs w:val="20"/>
        </w:rPr>
        <w:t xml:space="preserve">outeur Opérateur échangent en mode </w:t>
      </w:r>
      <w:proofErr w:type="spellStart"/>
      <w:r w:rsidRPr="0013162A">
        <w:rPr>
          <w:rFonts w:cs="Arial"/>
          <w:szCs w:val="20"/>
        </w:rPr>
        <w:t>eBGP</w:t>
      </w:r>
      <w:proofErr w:type="spellEnd"/>
      <w:r w:rsidRPr="0013162A">
        <w:rPr>
          <w:rFonts w:cs="Arial"/>
          <w:szCs w:val="20"/>
        </w:rPr>
        <w:t xml:space="preserve"> et PIM/SSM.</w:t>
      </w:r>
    </w:p>
    <w:p w14:paraId="19DEB341" w14:textId="77777777" w:rsidR="00D57423" w:rsidRPr="0013162A" w:rsidRDefault="00D57423" w:rsidP="005777E0">
      <w:pPr>
        <w:spacing w:before="120"/>
      </w:pPr>
    </w:p>
    <w:p w14:paraId="00ED5451" w14:textId="77777777" w:rsidR="007F2F48" w:rsidRPr="0013162A" w:rsidRDefault="00CF5176" w:rsidP="00D57423">
      <w:pPr>
        <w:pStyle w:val="Titre3"/>
      </w:pPr>
      <w:bookmarkStart w:id="61" w:name="_Toc452691"/>
      <w:bookmarkStart w:id="62" w:name="_Toc525541"/>
      <w:bookmarkStart w:id="63" w:name="_Toc479839170"/>
      <w:bookmarkStart w:id="64" w:name="_Toc27041041"/>
      <w:bookmarkStart w:id="65" w:name="_Toc103151270"/>
      <w:bookmarkEnd w:id="61"/>
      <w:bookmarkEnd w:id="62"/>
      <w:r w:rsidRPr="0013162A">
        <w:t>N</w:t>
      </w:r>
      <w:r w:rsidR="007F2F48" w:rsidRPr="0013162A">
        <w:t>iveaux de collecte</w:t>
      </w:r>
      <w:bookmarkEnd w:id="63"/>
      <w:bookmarkEnd w:id="64"/>
      <w:bookmarkEnd w:id="65"/>
    </w:p>
    <w:p w14:paraId="00ED5452" w14:textId="77777777" w:rsidR="00846F45" w:rsidRPr="0013162A" w:rsidRDefault="00F2355F" w:rsidP="00846F45">
      <w:pPr>
        <w:pStyle w:val="Texte"/>
        <w:spacing w:before="60"/>
      </w:pPr>
      <w:r w:rsidRPr="0013162A">
        <w:t>RIP FTTX</w:t>
      </w:r>
      <w:r w:rsidR="00846F45" w:rsidRPr="0013162A">
        <w:t xml:space="preserve"> propose, pour chaque </w:t>
      </w:r>
      <w:r w:rsidR="0065193F" w:rsidRPr="0013162A">
        <w:t>Raccordement Multi Services</w:t>
      </w:r>
      <w:r w:rsidR="00846F45" w:rsidRPr="0013162A">
        <w:t>, les deux niveaux de collecte suivants :</w:t>
      </w:r>
    </w:p>
    <w:p w14:paraId="00ED5453" w14:textId="6E54AFEC" w:rsidR="00846F45" w:rsidRPr="0013162A" w:rsidRDefault="004E59C5" w:rsidP="00846F45">
      <w:pPr>
        <w:pStyle w:val="Textenum1"/>
        <w:numPr>
          <w:ilvl w:val="0"/>
          <w:numId w:val="41"/>
        </w:numPr>
        <w:spacing w:before="60"/>
        <w:ind w:left="357" w:hanging="357"/>
      </w:pPr>
      <w:r w:rsidRPr="0013162A">
        <w:rPr>
          <w:bCs/>
        </w:rPr>
        <w:t xml:space="preserve">local </w:t>
      </w:r>
      <w:r w:rsidR="00846F45" w:rsidRPr="0013162A">
        <w:t xml:space="preserve">: livraison du trafic issu des Accès FTTH </w:t>
      </w:r>
      <w:r w:rsidR="008C5B90" w:rsidRPr="0013162A">
        <w:t xml:space="preserve">activés </w:t>
      </w:r>
      <w:r w:rsidR="00FD7F7A" w:rsidRPr="0013162A">
        <w:t>de la</w:t>
      </w:r>
      <w:r w:rsidR="00846F45" w:rsidRPr="0013162A">
        <w:t xml:space="preserve"> Zone de couverture </w:t>
      </w:r>
      <w:r w:rsidR="00F2355F" w:rsidRPr="0013162A">
        <w:t>de RIP FTTX</w:t>
      </w:r>
      <w:r w:rsidR="00846F45" w:rsidRPr="0013162A">
        <w:t xml:space="preserve"> où se </w:t>
      </w:r>
      <w:r w:rsidR="00022806" w:rsidRPr="0013162A">
        <w:t>situe</w:t>
      </w:r>
      <w:r w:rsidR="00846F45" w:rsidRPr="0013162A">
        <w:t xml:space="preserve"> le </w:t>
      </w:r>
      <w:r w:rsidR="0065193F" w:rsidRPr="0013162A">
        <w:t>Raccordement Multi Services</w:t>
      </w:r>
      <w:r w:rsidR="00846F45" w:rsidRPr="0013162A">
        <w:t>,</w:t>
      </w:r>
    </w:p>
    <w:p w14:paraId="00ED5454" w14:textId="77777777" w:rsidR="00846F45" w:rsidRDefault="00846F45" w:rsidP="00846F45">
      <w:pPr>
        <w:pStyle w:val="Textenum1"/>
        <w:numPr>
          <w:ilvl w:val="0"/>
          <w:numId w:val="40"/>
        </w:numPr>
        <w:spacing w:before="60"/>
        <w:ind w:left="357" w:hanging="357"/>
      </w:pPr>
      <w:r w:rsidRPr="0013162A">
        <w:rPr>
          <w:bCs/>
        </w:rPr>
        <w:t>national :</w:t>
      </w:r>
      <w:r w:rsidRPr="0013162A">
        <w:t xml:space="preserve"> </w:t>
      </w:r>
      <w:r w:rsidR="00221A0A" w:rsidRPr="0013162A">
        <w:t xml:space="preserve">livraison du trafic issu des Accès FTTH </w:t>
      </w:r>
      <w:r w:rsidR="008C5B90" w:rsidRPr="0013162A">
        <w:t xml:space="preserve">activés </w:t>
      </w:r>
      <w:r w:rsidR="004E59C5" w:rsidRPr="0013162A">
        <w:t xml:space="preserve">sur </w:t>
      </w:r>
      <w:r w:rsidR="00221A0A" w:rsidRPr="0013162A">
        <w:t xml:space="preserve">un </w:t>
      </w:r>
      <w:r w:rsidR="0065193F" w:rsidRPr="0013162A">
        <w:t xml:space="preserve">Raccordement Multi Services </w:t>
      </w:r>
      <w:r w:rsidR="00221A0A" w:rsidRPr="0013162A">
        <w:t xml:space="preserve">situé en métropole (hors Zone de couverture </w:t>
      </w:r>
      <w:r w:rsidR="00F2355F" w:rsidRPr="0013162A">
        <w:t>RIP FTTX</w:t>
      </w:r>
      <w:r w:rsidR="00221A0A" w:rsidRPr="0013162A">
        <w:t>)</w:t>
      </w:r>
      <w:r w:rsidR="004E59C5" w:rsidRPr="0013162A">
        <w:t>.</w:t>
      </w:r>
    </w:p>
    <w:p w14:paraId="0EF3310A" w14:textId="77777777" w:rsidR="00D57423" w:rsidRPr="0013162A" w:rsidRDefault="00D57423" w:rsidP="00D57423">
      <w:pPr>
        <w:pStyle w:val="Textenum1"/>
        <w:numPr>
          <w:ilvl w:val="0"/>
          <w:numId w:val="0"/>
        </w:numPr>
        <w:spacing w:before="60"/>
        <w:ind w:left="357"/>
      </w:pPr>
    </w:p>
    <w:p w14:paraId="00ED5455" w14:textId="77777777" w:rsidR="0016521B" w:rsidRPr="0013162A" w:rsidRDefault="0016521B" w:rsidP="00D57423">
      <w:pPr>
        <w:pStyle w:val="Titre3"/>
      </w:pPr>
      <w:bookmarkStart w:id="66" w:name="_Toc452693"/>
      <w:bookmarkStart w:id="67" w:name="_Toc525543"/>
      <w:bookmarkStart w:id="68" w:name="_Toc27041042"/>
      <w:bookmarkStart w:id="69" w:name="_Toc103151271"/>
      <w:bookmarkStart w:id="70" w:name="_Toc479839171"/>
      <w:bookmarkEnd w:id="66"/>
      <w:bookmarkEnd w:id="67"/>
      <w:proofErr w:type="spellStart"/>
      <w:r w:rsidRPr="0013162A">
        <w:t>Aging</w:t>
      </w:r>
      <w:proofErr w:type="spellEnd"/>
      <w:r w:rsidRPr="0013162A">
        <w:t xml:space="preserve"> Time pour les trafic</w:t>
      </w:r>
      <w:r w:rsidR="00695B75" w:rsidRPr="0013162A">
        <w:t>s</w:t>
      </w:r>
      <w:r w:rsidR="0065193F" w:rsidRPr="0013162A">
        <w:t xml:space="preserve"> u</w:t>
      </w:r>
      <w:r w:rsidRPr="0013162A">
        <w:t>nicast</w:t>
      </w:r>
      <w:bookmarkEnd w:id="68"/>
      <w:bookmarkEnd w:id="69"/>
      <w:r w:rsidRPr="0013162A">
        <w:t xml:space="preserve"> </w:t>
      </w:r>
    </w:p>
    <w:p w14:paraId="00ED5456" w14:textId="77777777" w:rsidR="0016521B" w:rsidRPr="0013162A" w:rsidRDefault="0016521B" w:rsidP="0016521B">
      <w:pPr>
        <w:spacing w:before="120"/>
        <w:jc w:val="both"/>
      </w:pPr>
      <w:r w:rsidRPr="0013162A">
        <w:t>La valeur de l'</w:t>
      </w:r>
      <w:proofErr w:type="spellStart"/>
      <w:r w:rsidRPr="0013162A">
        <w:t>Aging</w:t>
      </w:r>
      <w:proofErr w:type="spellEnd"/>
      <w:r w:rsidRPr="0013162A">
        <w:t xml:space="preserve"> Time configurée dans les équipements est de 300 secondes.</w:t>
      </w:r>
    </w:p>
    <w:p w14:paraId="00ED5457" w14:textId="77777777" w:rsidR="0016521B" w:rsidRDefault="0016521B" w:rsidP="0016521B">
      <w:pPr>
        <w:spacing w:before="120"/>
        <w:jc w:val="both"/>
      </w:pPr>
      <w:r w:rsidRPr="0013162A">
        <w:t xml:space="preserve">Ce paramètre correspond au temps pendant lequel les adresses MAC restent présentes dans les tables d'auto-apprentissage des équipements </w:t>
      </w:r>
      <w:r w:rsidR="00F2355F" w:rsidRPr="0013162A">
        <w:t>de RIP FTTX</w:t>
      </w:r>
      <w:r w:rsidRPr="0013162A">
        <w:t xml:space="preserve"> en l'absence de trafic.</w:t>
      </w:r>
    </w:p>
    <w:p w14:paraId="53E9DD0A" w14:textId="77777777" w:rsidR="00D57423" w:rsidRPr="0013162A" w:rsidRDefault="00D57423" w:rsidP="0016521B">
      <w:pPr>
        <w:spacing w:before="120"/>
        <w:jc w:val="both"/>
      </w:pPr>
    </w:p>
    <w:p w14:paraId="00ED5458" w14:textId="77777777" w:rsidR="00391DDD" w:rsidRPr="0013162A" w:rsidRDefault="00CF5176" w:rsidP="00D57423">
      <w:pPr>
        <w:pStyle w:val="Titre3"/>
      </w:pPr>
      <w:bookmarkStart w:id="71" w:name="_Toc452695"/>
      <w:bookmarkStart w:id="72" w:name="_Toc525545"/>
      <w:bookmarkStart w:id="73" w:name="_Toc452696"/>
      <w:bookmarkStart w:id="74" w:name="_Toc525546"/>
      <w:bookmarkStart w:id="75" w:name="_Toc27041043"/>
      <w:bookmarkStart w:id="76" w:name="_Toc103151272"/>
      <w:bookmarkEnd w:id="70"/>
      <w:bookmarkEnd w:id="71"/>
      <w:bookmarkEnd w:id="72"/>
      <w:bookmarkEnd w:id="73"/>
      <w:bookmarkEnd w:id="74"/>
      <w:r w:rsidRPr="0013162A">
        <w:t>T</w:t>
      </w:r>
      <w:r w:rsidR="00391DDD" w:rsidRPr="0013162A">
        <w:t xml:space="preserve">raitement des </w:t>
      </w:r>
      <w:r w:rsidR="00EA2428" w:rsidRPr="0013162A">
        <w:t xml:space="preserve">protocoles </w:t>
      </w:r>
      <w:r w:rsidR="00391DDD" w:rsidRPr="0013162A">
        <w:t>broadcast et multicast</w:t>
      </w:r>
      <w:r w:rsidR="002B5790" w:rsidRPr="0013162A">
        <w:t xml:space="preserve"> sur les VLAN unicast</w:t>
      </w:r>
      <w:bookmarkEnd w:id="75"/>
      <w:bookmarkEnd w:id="76"/>
    </w:p>
    <w:p w14:paraId="00ED5459" w14:textId="0CDB456A" w:rsidR="004D3BEC" w:rsidRPr="0013162A" w:rsidRDefault="004D3BEC" w:rsidP="0026317F">
      <w:pPr>
        <w:spacing w:before="120"/>
        <w:jc w:val="both"/>
        <w:rPr>
          <w:szCs w:val="20"/>
        </w:rPr>
      </w:pPr>
      <w:r w:rsidRPr="0013162A">
        <w:t xml:space="preserve">Dans le sens </w:t>
      </w:r>
      <w:r w:rsidR="0065193F" w:rsidRPr="0013162A">
        <w:t>A</w:t>
      </w:r>
      <w:r w:rsidRPr="0013162A">
        <w:t xml:space="preserve">ccès FTTH </w:t>
      </w:r>
      <w:r w:rsidR="0065193F" w:rsidRPr="0013162A">
        <w:t xml:space="preserve">activé </w:t>
      </w:r>
      <w:r w:rsidRPr="0013162A">
        <w:t>vers Raccordement Multi</w:t>
      </w:r>
      <w:r w:rsidR="0065193F" w:rsidRPr="0013162A">
        <w:t xml:space="preserve"> S</w:t>
      </w:r>
      <w:r w:rsidRPr="0013162A">
        <w:t xml:space="preserve">ervices, le Service autorise les flux de type broadcast (@MAC de destination = </w:t>
      </w:r>
      <w:r w:rsidR="00FD7F7A" w:rsidRPr="0013162A">
        <w:t>FF: FF</w:t>
      </w:r>
      <w:r w:rsidRPr="0013162A">
        <w:t>:FF:FF:FF:FF) nécessaire aux protocoles PPP et DHCP à l’initialisation d’une session depuis l’Accès FTTH</w:t>
      </w:r>
      <w:r w:rsidR="0065193F" w:rsidRPr="0013162A">
        <w:t xml:space="preserve"> activé</w:t>
      </w:r>
      <w:r w:rsidRPr="0013162A">
        <w:t>.</w:t>
      </w:r>
    </w:p>
    <w:p w14:paraId="00ED545A" w14:textId="77777777" w:rsidR="004D3BEC" w:rsidRPr="0013162A" w:rsidRDefault="004D3BEC" w:rsidP="0026317F">
      <w:pPr>
        <w:spacing w:before="120"/>
        <w:jc w:val="both"/>
        <w:rPr>
          <w:sz w:val="22"/>
          <w:szCs w:val="22"/>
        </w:rPr>
      </w:pPr>
      <w:r w:rsidRPr="0013162A">
        <w:t>Dans le sens Raccordement Multi</w:t>
      </w:r>
      <w:r w:rsidR="0065193F" w:rsidRPr="0013162A">
        <w:t xml:space="preserve"> S</w:t>
      </w:r>
      <w:r w:rsidRPr="0013162A">
        <w:t xml:space="preserve">ervices vers </w:t>
      </w:r>
      <w:r w:rsidR="0065193F" w:rsidRPr="0013162A">
        <w:t>A</w:t>
      </w:r>
      <w:r w:rsidRPr="0013162A">
        <w:t>ccès FTTH</w:t>
      </w:r>
      <w:r w:rsidR="0065193F" w:rsidRPr="0013162A">
        <w:t xml:space="preserve"> activé</w:t>
      </w:r>
      <w:r w:rsidRPr="0013162A">
        <w:t xml:space="preserve">, le Service limite le débit des flux de type broadcast. </w:t>
      </w:r>
    </w:p>
    <w:p w14:paraId="00ED545B" w14:textId="77777777" w:rsidR="004D3BEC" w:rsidRPr="0013162A" w:rsidRDefault="004D3BEC" w:rsidP="0026317F">
      <w:pPr>
        <w:spacing w:before="120"/>
        <w:jc w:val="both"/>
      </w:pPr>
      <w:r w:rsidRPr="0013162A">
        <w:t>Dans les deux sens, le Service limite le débit des flux de type multicast (@MAC de destination multicast) à l’exception des flux multicast propres aux protocoles de contrôle IPv6.</w:t>
      </w:r>
    </w:p>
    <w:p w14:paraId="00ED545C" w14:textId="77777777" w:rsidR="004D3BEC" w:rsidRDefault="004D3BEC" w:rsidP="0026317F">
      <w:pPr>
        <w:spacing w:before="120"/>
        <w:jc w:val="both"/>
      </w:pPr>
      <w:r w:rsidRPr="0013162A">
        <w:t xml:space="preserve">Toutefois, le débit Multicast </w:t>
      </w:r>
      <w:r w:rsidR="00D838A5" w:rsidRPr="0013162A">
        <w:t xml:space="preserve">et / ou Broadcast </w:t>
      </w:r>
      <w:r w:rsidRPr="0013162A">
        <w:t>sur le VLAN Unica</w:t>
      </w:r>
      <w:r w:rsidR="00D838A5" w:rsidRPr="0013162A">
        <w:t xml:space="preserve">st est limité à </w:t>
      </w:r>
      <w:r w:rsidR="0007273F" w:rsidRPr="0013162A">
        <w:t>100</w:t>
      </w:r>
      <w:r w:rsidRPr="0013162A">
        <w:t xml:space="preserve"> kbit/s.</w:t>
      </w:r>
    </w:p>
    <w:p w14:paraId="046A5C9D" w14:textId="77777777" w:rsidR="00D57423" w:rsidRDefault="00D57423" w:rsidP="0026317F">
      <w:pPr>
        <w:spacing w:before="120"/>
        <w:jc w:val="both"/>
      </w:pPr>
    </w:p>
    <w:p w14:paraId="00ED545D" w14:textId="4D88C202" w:rsidR="0095378C" w:rsidRPr="0013162A" w:rsidRDefault="00CF5176" w:rsidP="00D57423">
      <w:pPr>
        <w:pStyle w:val="Titre3"/>
      </w:pPr>
      <w:bookmarkStart w:id="77" w:name="_Toc27041044"/>
      <w:bookmarkStart w:id="78" w:name="_Toc103151273"/>
      <w:r w:rsidRPr="0013162A">
        <w:t>L</w:t>
      </w:r>
      <w:r w:rsidR="0095378C" w:rsidRPr="0013162A">
        <w:t>es Classes de Service (COS)</w:t>
      </w:r>
      <w:bookmarkEnd w:id="77"/>
      <w:bookmarkEnd w:id="78"/>
    </w:p>
    <w:p w14:paraId="00ED545E" w14:textId="77777777" w:rsidR="0095378C" w:rsidRPr="0013162A" w:rsidRDefault="0095378C" w:rsidP="0095378C">
      <w:pPr>
        <w:spacing w:before="120"/>
        <w:jc w:val="both"/>
      </w:pPr>
      <w:r w:rsidRPr="0013162A">
        <w:t>Le Service permet à l'Opérateur de gérer la priorité de ses flux dans différentes Cl</w:t>
      </w:r>
      <w:r w:rsidR="00343952" w:rsidRPr="0013162A">
        <w:t>asses de Service (</w:t>
      </w:r>
      <w:proofErr w:type="spellStart"/>
      <w:r w:rsidR="00343952" w:rsidRPr="0013162A">
        <w:t>CoS</w:t>
      </w:r>
      <w:proofErr w:type="spellEnd"/>
      <w:r w:rsidR="00343952" w:rsidRPr="0013162A">
        <w:t>) parmi :</w:t>
      </w:r>
    </w:p>
    <w:p w14:paraId="00ED545F" w14:textId="77777777" w:rsidR="0095378C" w:rsidRPr="0013162A" w:rsidRDefault="0095378C" w:rsidP="0095378C">
      <w:pPr>
        <w:numPr>
          <w:ilvl w:val="0"/>
          <w:numId w:val="33"/>
        </w:numPr>
        <w:spacing w:before="120"/>
        <w:jc w:val="both"/>
      </w:pPr>
      <w:r w:rsidRPr="0013162A">
        <w:t xml:space="preserve">la classe </w:t>
      </w:r>
      <w:r w:rsidRPr="0013162A">
        <w:rPr>
          <w:b/>
        </w:rPr>
        <w:t>CRT</w:t>
      </w:r>
      <w:r w:rsidRPr="0013162A">
        <w:t xml:space="preserve"> pour les flux de type voix,</w:t>
      </w:r>
    </w:p>
    <w:p w14:paraId="00ED5460" w14:textId="77777777" w:rsidR="0095378C" w:rsidRPr="0013162A" w:rsidRDefault="0095378C" w:rsidP="0095378C">
      <w:pPr>
        <w:numPr>
          <w:ilvl w:val="0"/>
          <w:numId w:val="33"/>
        </w:numPr>
        <w:spacing w:before="120"/>
        <w:jc w:val="both"/>
      </w:pPr>
      <w:r w:rsidRPr="0013162A">
        <w:t xml:space="preserve">la classe </w:t>
      </w:r>
      <w:r w:rsidRPr="0013162A">
        <w:rPr>
          <w:b/>
        </w:rPr>
        <w:t>C1</w:t>
      </w:r>
      <w:r w:rsidRPr="0013162A">
        <w:t xml:space="preserve"> pour les flux prioritaire</w:t>
      </w:r>
      <w:r w:rsidR="00F55A10" w:rsidRPr="0013162A">
        <w:t>s</w:t>
      </w:r>
      <w:r w:rsidRPr="0013162A">
        <w:t xml:space="preserve"> de type vidéo</w:t>
      </w:r>
      <w:r w:rsidR="0065193F" w:rsidRPr="0013162A">
        <w:t>,</w:t>
      </w:r>
    </w:p>
    <w:p w14:paraId="00ED5461" w14:textId="77777777" w:rsidR="0095378C" w:rsidRPr="0013162A" w:rsidRDefault="0095378C" w:rsidP="0095378C">
      <w:pPr>
        <w:numPr>
          <w:ilvl w:val="0"/>
          <w:numId w:val="32"/>
        </w:numPr>
        <w:spacing w:before="120"/>
        <w:ind w:left="714" w:hanging="357"/>
        <w:jc w:val="both"/>
      </w:pPr>
      <w:r w:rsidRPr="0013162A">
        <w:t xml:space="preserve">la classe </w:t>
      </w:r>
      <w:r w:rsidRPr="0013162A">
        <w:rPr>
          <w:b/>
        </w:rPr>
        <w:t>C2</w:t>
      </w:r>
      <w:r w:rsidRPr="0013162A">
        <w:t xml:space="preserve"> pour les flux non prioritaire</w:t>
      </w:r>
      <w:r w:rsidR="00F55A10" w:rsidRPr="0013162A">
        <w:t>s</w:t>
      </w:r>
      <w:r w:rsidRPr="0013162A">
        <w:t xml:space="preserve"> de type vidéo</w:t>
      </w:r>
      <w:r w:rsidR="0065193F" w:rsidRPr="0013162A">
        <w:t>,</w:t>
      </w:r>
    </w:p>
    <w:p w14:paraId="00ED5462" w14:textId="77777777" w:rsidR="0095378C" w:rsidRPr="0013162A" w:rsidRDefault="0095378C" w:rsidP="0095378C">
      <w:pPr>
        <w:numPr>
          <w:ilvl w:val="0"/>
          <w:numId w:val="32"/>
        </w:numPr>
        <w:spacing w:before="120"/>
        <w:ind w:left="714" w:hanging="357"/>
        <w:jc w:val="both"/>
      </w:pPr>
      <w:r w:rsidRPr="0013162A">
        <w:t xml:space="preserve">la classe </w:t>
      </w:r>
      <w:r w:rsidRPr="0013162A">
        <w:rPr>
          <w:b/>
        </w:rPr>
        <w:t>C3</w:t>
      </w:r>
      <w:r w:rsidRPr="0013162A">
        <w:t xml:space="preserve"> pour les flux non prioritaires de type Internet</w:t>
      </w:r>
      <w:r w:rsidR="0065193F" w:rsidRPr="0013162A">
        <w:t>.</w:t>
      </w:r>
    </w:p>
    <w:p w14:paraId="00ED5463" w14:textId="77777777" w:rsidR="0095378C" w:rsidRPr="0013162A" w:rsidRDefault="0095378C" w:rsidP="0095378C">
      <w:pPr>
        <w:spacing w:before="120"/>
        <w:jc w:val="both"/>
      </w:pPr>
      <w:r w:rsidRPr="0013162A">
        <w:lastRenderedPageBreak/>
        <w:t>Les Classes de Service s’appliquent, en cas de congestion</w:t>
      </w:r>
      <w:r w:rsidR="00EA2428" w:rsidRPr="0013162A">
        <w:t xml:space="preserve"> du réseau </w:t>
      </w:r>
      <w:r w:rsidR="00F2355F" w:rsidRPr="0013162A">
        <w:t>de RIP FTTX</w:t>
      </w:r>
      <w:r w:rsidR="00EA2428" w:rsidRPr="0013162A">
        <w:t>.</w:t>
      </w:r>
    </w:p>
    <w:p w14:paraId="00ED5464" w14:textId="77777777" w:rsidR="00EA2428" w:rsidRPr="0013162A" w:rsidRDefault="00EA2428" w:rsidP="00EA2428">
      <w:pPr>
        <w:spacing w:before="120"/>
        <w:jc w:val="both"/>
      </w:pPr>
      <w:r w:rsidRPr="0013162A">
        <w:t>Afin de pouvoir différencier les Classes de Service en entrée de réseau, les trames Ethernet échangées entre le P</w:t>
      </w:r>
      <w:r w:rsidR="008C5B90" w:rsidRPr="0013162A">
        <w:t>O</w:t>
      </w:r>
      <w:r w:rsidRPr="0013162A">
        <w:t xml:space="preserve">P Opérateur et les Accès FTTH </w:t>
      </w:r>
      <w:r w:rsidR="0065193F" w:rsidRPr="0013162A">
        <w:t xml:space="preserve">activés </w:t>
      </w:r>
      <w:r w:rsidRPr="0013162A">
        <w:t>doivent être obligatoirement marquées 802.1p.</w:t>
      </w:r>
    </w:p>
    <w:p w14:paraId="00ED5465" w14:textId="77777777" w:rsidR="00CA46EA" w:rsidRPr="0013162A" w:rsidRDefault="00EA2428" w:rsidP="0095378C">
      <w:pPr>
        <w:jc w:val="both"/>
      </w:pPr>
      <w:r w:rsidRPr="0013162A">
        <w:t>Le marquage dot1p doit être réalisé par l'équipement de l’Opérateur.</w:t>
      </w:r>
    </w:p>
    <w:p w14:paraId="00ED5466" w14:textId="77777777" w:rsidR="00EA2428" w:rsidRPr="0013162A" w:rsidRDefault="00EA2428" w:rsidP="0095378C">
      <w:pPr>
        <w:jc w:val="both"/>
        <w:rPr>
          <w:b/>
        </w:rPr>
      </w:pPr>
    </w:p>
    <w:p w14:paraId="00ED5467" w14:textId="77777777" w:rsidR="00EE1356" w:rsidRPr="0013162A" w:rsidRDefault="00EE1356" w:rsidP="00EE1356">
      <w:pPr>
        <w:jc w:val="both"/>
      </w:pPr>
      <w:r w:rsidRPr="0013162A">
        <w:t>Sur un Raccordement Multi</w:t>
      </w:r>
      <w:r w:rsidR="0065193F" w:rsidRPr="0013162A">
        <w:t xml:space="preserve"> S</w:t>
      </w:r>
      <w:r w:rsidRPr="0013162A">
        <w:t>ervice</w:t>
      </w:r>
      <w:r w:rsidR="0065193F" w:rsidRPr="0013162A">
        <w:t>s et pour le trafic u</w:t>
      </w:r>
      <w:r w:rsidRPr="0013162A">
        <w:t>nicast :</w:t>
      </w:r>
    </w:p>
    <w:p w14:paraId="00ED5468" w14:textId="195E4C7B" w:rsidR="00EE1356" w:rsidRPr="0013162A" w:rsidRDefault="00EE1356" w:rsidP="00EE1356">
      <w:pPr>
        <w:pStyle w:val="Listepuces"/>
      </w:pPr>
      <w:r w:rsidRPr="0013162A">
        <w:t xml:space="preserve">Pour le trafic entrant, le marquage 802.1p d’une trame Ethernet est interprété pour l’orienter dans l’une des </w:t>
      </w:r>
      <w:r w:rsidR="00C46C52" w:rsidRPr="0013162A">
        <w:t xml:space="preserve">4 </w:t>
      </w:r>
      <w:proofErr w:type="spellStart"/>
      <w:r w:rsidR="00C46C52" w:rsidRPr="0013162A">
        <w:t>CoS</w:t>
      </w:r>
      <w:proofErr w:type="spellEnd"/>
      <w:r w:rsidRPr="0013162A">
        <w:t xml:space="preserve"> décrites ci-dessus, conformément au </w:t>
      </w:r>
      <w:r w:rsidR="000B2553" w:rsidRPr="0013162A">
        <w:t>tableau ci</w:t>
      </w:r>
      <w:r w:rsidRPr="0013162A">
        <w:t xml:space="preserve">-dessous : </w:t>
      </w:r>
    </w:p>
    <w:p w14:paraId="00ED5469" w14:textId="77777777" w:rsidR="00EE1356" w:rsidRPr="0013162A" w:rsidRDefault="00EE1356" w:rsidP="00EE1356">
      <w:pPr>
        <w:jc w:val="both"/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3044"/>
      </w:tblGrid>
      <w:tr w:rsidR="00EE1356" w:rsidRPr="0013162A" w14:paraId="00ED546C" w14:textId="77777777" w:rsidTr="000A367B">
        <w:tc>
          <w:tcPr>
            <w:tcW w:w="3334" w:type="dxa"/>
          </w:tcPr>
          <w:p w14:paraId="00ED546A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dot 1p trafic unicast entrant</w:t>
            </w:r>
          </w:p>
        </w:tc>
        <w:tc>
          <w:tcPr>
            <w:tcW w:w="3044" w:type="dxa"/>
          </w:tcPr>
          <w:p w14:paraId="00ED546B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classe de service résultante</w:t>
            </w:r>
          </w:p>
        </w:tc>
      </w:tr>
      <w:tr w:rsidR="00EE1356" w:rsidRPr="0013162A" w14:paraId="00ED546F" w14:textId="77777777" w:rsidTr="000A367B">
        <w:tc>
          <w:tcPr>
            <w:tcW w:w="3334" w:type="dxa"/>
          </w:tcPr>
          <w:p w14:paraId="00ED546D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5</w:t>
            </w:r>
          </w:p>
        </w:tc>
        <w:tc>
          <w:tcPr>
            <w:tcW w:w="3044" w:type="dxa"/>
          </w:tcPr>
          <w:p w14:paraId="00ED546E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CRT</w:t>
            </w:r>
          </w:p>
        </w:tc>
      </w:tr>
      <w:tr w:rsidR="00EE1356" w:rsidRPr="0013162A" w14:paraId="00ED5472" w14:textId="77777777" w:rsidTr="000A367B">
        <w:tc>
          <w:tcPr>
            <w:tcW w:w="3334" w:type="dxa"/>
          </w:tcPr>
          <w:p w14:paraId="00ED5470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7, 6, 4 et 3</w:t>
            </w:r>
          </w:p>
        </w:tc>
        <w:tc>
          <w:tcPr>
            <w:tcW w:w="3044" w:type="dxa"/>
          </w:tcPr>
          <w:p w14:paraId="00ED5471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C1</w:t>
            </w:r>
          </w:p>
        </w:tc>
      </w:tr>
      <w:tr w:rsidR="00EE1356" w:rsidRPr="0013162A" w14:paraId="00ED5475" w14:textId="77777777" w:rsidTr="000A367B">
        <w:tc>
          <w:tcPr>
            <w:tcW w:w="3334" w:type="dxa"/>
          </w:tcPr>
          <w:p w14:paraId="00ED5473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2, 1</w:t>
            </w:r>
          </w:p>
        </w:tc>
        <w:tc>
          <w:tcPr>
            <w:tcW w:w="3044" w:type="dxa"/>
          </w:tcPr>
          <w:p w14:paraId="00ED5474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C2</w:t>
            </w:r>
          </w:p>
        </w:tc>
      </w:tr>
      <w:tr w:rsidR="00EE1356" w:rsidRPr="0013162A" w14:paraId="00ED5478" w14:textId="77777777" w:rsidTr="000A367B">
        <w:tc>
          <w:tcPr>
            <w:tcW w:w="3334" w:type="dxa"/>
          </w:tcPr>
          <w:p w14:paraId="00ED5476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0</w:t>
            </w:r>
          </w:p>
        </w:tc>
        <w:tc>
          <w:tcPr>
            <w:tcW w:w="3044" w:type="dxa"/>
          </w:tcPr>
          <w:p w14:paraId="00ED5477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C3</w:t>
            </w:r>
          </w:p>
        </w:tc>
      </w:tr>
    </w:tbl>
    <w:p w14:paraId="00ED5479" w14:textId="77777777" w:rsidR="00EE1356" w:rsidRPr="0013162A" w:rsidRDefault="00EE1356" w:rsidP="00EE1356">
      <w:pPr>
        <w:pStyle w:val="Listepuces"/>
        <w:numPr>
          <w:ilvl w:val="0"/>
          <w:numId w:val="0"/>
        </w:numPr>
      </w:pPr>
    </w:p>
    <w:p w14:paraId="00ED547A" w14:textId="77777777" w:rsidR="00EE1356" w:rsidRPr="0013162A" w:rsidRDefault="00EE1356" w:rsidP="00EE1356">
      <w:pPr>
        <w:pStyle w:val="Listepuces"/>
        <w:numPr>
          <w:ilvl w:val="0"/>
          <w:numId w:val="0"/>
        </w:numPr>
      </w:pPr>
      <w:r w:rsidRPr="0013162A">
        <w:t xml:space="preserve">Pour le trafic sortant, le marquage 802.1P est fixé selon la COS empruntée par le trafic et selon le tableau de correspondance suivant : </w:t>
      </w:r>
    </w:p>
    <w:p w14:paraId="00ED547B" w14:textId="77777777" w:rsidR="00EE1356" w:rsidRPr="0013162A" w:rsidRDefault="00EE1356" w:rsidP="00EE1356">
      <w:pPr>
        <w:jc w:val="both"/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3334"/>
      </w:tblGrid>
      <w:tr w:rsidR="00EE1356" w:rsidRPr="0013162A" w14:paraId="00ED547E" w14:textId="77777777" w:rsidTr="00404FCF">
        <w:tc>
          <w:tcPr>
            <w:tcW w:w="3334" w:type="dxa"/>
          </w:tcPr>
          <w:p w14:paraId="00ED547C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classe de service empruntée</w:t>
            </w:r>
          </w:p>
        </w:tc>
        <w:tc>
          <w:tcPr>
            <w:tcW w:w="3334" w:type="dxa"/>
          </w:tcPr>
          <w:p w14:paraId="00ED547D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802.1p résultant</w:t>
            </w:r>
          </w:p>
        </w:tc>
      </w:tr>
      <w:tr w:rsidR="00EE1356" w:rsidRPr="0013162A" w14:paraId="00ED5481" w14:textId="77777777" w:rsidTr="00404FCF">
        <w:tc>
          <w:tcPr>
            <w:tcW w:w="3334" w:type="dxa"/>
          </w:tcPr>
          <w:p w14:paraId="00ED547F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CRT</w:t>
            </w:r>
          </w:p>
        </w:tc>
        <w:tc>
          <w:tcPr>
            <w:tcW w:w="3334" w:type="dxa"/>
          </w:tcPr>
          <w:p w14:paraId="00ED5480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5</w:t>
            </w:r>
          </w:p>
        </w:tc>
      </w:tr>
      <w:tr w:rsidR="00EE1356" w:rsidRPr="0013162A" w14:paraId="00ED5484" w14:textId="77777777" w:rsidTr="00404FCF">
        <w:tc>
          <w:tcPr>
            <w:tcW w:w="3334" w:type="dxa"/>
          </w:tcPr>
          <w:p w14:paraId="00ED5482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C1</w:t>
            </w:r>
          </w:p>
        </w:tc>
        <w:tc>
          <w:tcPr>
            <w:tcW w:w="3334" w:type="dxa"/>
          </w:tcPr>
          <w:p w14:paraId="00ED5483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4</w:t>
            </w:r>
          </w:p>
        </w:tc>
      </w:tr>
      <w:tr w:rsidR="00EE1356" w:rsidRPr="0013162A" w14:paraId="00ED5487" w14:textId="77777777" w:rsidTr="00404FCF">
        <w:tc>
          <w:tcPr>
            <w:tcW w:w="3334" w:type="dxa"/>
          </w:tcPr>
          <w:p w14:paraId="00ED5485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C2</w:t>
            </w:r>
          </w:p>
        </w:tc>
        <w:tc>
          <w:tcPr>
            <w:tcW w:w="3334" w:type="dxa"/>
          </w:tcPr>
          <w:p w14:paraId="00ED5486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2</w:t>
            </w:r>
          </w:p>
        </w:tc>
      </w:tr>
      <w:tr w:rsidR="00EE1356" w:rsidRPr="0013162A" w14:paraId="00ED548A" w14:textId="77777777" w:rsidTr="00404FCF">
        <w:tc>
          <w:tcPr>
            <w:tcW w:w="3334" w:type="dxa"/>
          </w:tcPr>
          <w:p w14:paraId="00ED5488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C3</w:t>
            </w:r>
          </w:p>
        </w:tc>
        <w:tc>
          <w:tcPr>
            <w:tcW w:w="3334" w:type="dxa"/>
          </w:tcPr>
          <w:p w14:paraId="00ED5489" w14:textId="77777777" w:rsidR="00EE1356" w:rsidRPr="0013162A" w:rsidRDefault="00EE1356" w:rsidP="00404FCF">
            <w:pPr>
              <w:spacing w:before="120"/>
              <w:jc w:val="both"/>
              <w:rPr>
                <w:rFonts w:cs="Arial"/>
              </w:rPr>
            </w:pPr>
            <w:r w:rsidRPr="0013162A">
              <w:rPr>
                <w:rFonts w:cs="Arial"/>
              </w:rPr>
              <w:t>0</w:t>
            </w:r>
          </w:p>
        </w:tc>
      </w:tr>
    </w:tbl>
    <w:p w14:paraId="00ED548B" w14:textId="77777777" w:rsidR="00EE1356" w:rsidRPr="0013162A" w:rsidRDefault="00EE1356" w:rsidP="00EE1356">
      <w:pPr>
        <w:pStyle w:val="Listepuces3"/>
        <w:tabs>
          <w:tab w:val="clear" w:pos="926"/>
        </w:tabs>
      </w:pPr>
    </w:p>
    <w:p w14:paraId="00ED548C" w14:textId="77777777" w:rsidR="00EE1356" w:rsidRPr="0013162A" w:rsidRDefault="00EE1356" w:rsidP="00EE1356">
      <w:pPr>
        <w:jc w:val="both"/>
      </w:pPr>
    </w:p>
    <w:p w14:paraId="00ED548D" w14:textId="77777777" w:rsidR="00EE1356" w:rsidRPr="0013162A" w:rsidRDefault="00EE1356" w:rsidP="00EE1356">
      <w:pPr>
        <w:jc w:val="both"/>
      </w:pPr>
      <w:r w:rsidRPr="0013162A">
        <w:t xml:space="preserve">Sur un Raccordement </w:t>
      </w:r>
      <w:r w:rsidR="0065193F" w:rsidRPr="0013162A">
        <w:t xml:space="preserve">Multi Services </w:t>
      </w:r>
      <w:r w:rsidRPr="0013162A">
        <w:t>et pour le trafic Multicast :</w:t>
      </w:r>
    </w:p>
    <w:p w14:paraId="00ED548E" w14:textId="6771DE88" w:rsidR="00EE1356" w:rsidRPr="0013162A" w:rsidRDefault="00EE1356" w:rsidP="00EE1356">
      <w:r w:rsidRPr="0013162A">
        <w:t xml:space="preserve">En entrée du réseau </w:t>
      </w:r>
      <w:r w:rsidR="00F2355F" w:rsidRPr="0013162A">
        <w:t>de RIP FTTX</w:t>
      </w:r>
      <w:r w:rsidRPr="0013162A">
        <w:t>, le</w:t>
      </w:r>
      <w:r w:rsidR="00806EB2" w:rsidRPr="0013162A">
        <w:t xml:space="preserve"> marquage</w:t>
      </w:r>
      <w:r w:rsidRPr="0013162A">
        <w:t xml:space="preserve"> 802.1P </w:t>
      </w:r>
      <w:r w:rsidR="00C46C52" w:rsidRPr="0013162A">
        <w:t>n’est pas</w:t>
      </w:r>
      <w:r w:rsidRPr="0013162A">
        <w:t xml:space="preserve"> considéré et le trafic est orienté en classe C1. </w:t>
      </w:r>
    </w:p>
    <w:p w14:paraId="00ED548F" w14:textId="77777777" w:rsidR="00806EB2" w:rsidRPr="0013162A" w:rsidRDefault="00806EB2" w:rsidP="00EE1356"/>
    <w:p w14:paraId="00ED5490" w14:textId="77777777" w:rsidR="00EE1356" w:rsidRPr="0013162A" w:rsidRDefault="00EE1356" w:rsidP="00EE1356">
      <w:r w:rsidRPr="0013162A">
        <w:t xml:space="preserve">En sortie du réseau </w:t>
      </w:r>
      <w:r w:rsidR="00F2355F" w:rsidRPr="0013162A">
        <w:t>de RIP FTTX</w:t>
      </w:r>
      <w:r w:rsidRPr="0013162A">
        <w:t xml:space="preserve">, le vlan multicast est configuré avec </w:t>
      </w:r>
      <w:r w:rsidR="00806EB2" w:rsidRPr="0013162A">
        <w:t xml:space="preserve">un marquage 802.1.P égal à </w:t>
      </w:r>
      <w:r w:rsidRPr="0013162A">
        <w:t>4, reflétant l’usage de la classe C1.</w:t>
      </w:r>
    </w:p>
    <w:p w14:paraId="00ED5491" w14:textId="77777777" w:rsidR="00EE1356" w:rsidRPr="0013162A" w:rsidRDefault="00EE1356" w:rsidP="00EE1356">
      <w:pPr>
        <w:jc w:val="both"/>
      </w:pPr>
    </w:p>
    <w:p w14:paraId="00ED5492" w14:textId="77777777" w:rsidR="00EE1356" w:rsidRDefault="00EE1356" w:rsidP="00EE1356">
      <w:pPr>
        <w:spacing w:before="60"/>
        <w:rPr>
          <w:szCs w:val="20"/>
        </w:rPr>
      </w:pPr>
      <w:r w:rsidRPr="0013162A">
        <w:rPr>
          <w:szCs w:val="20"/>
        </w:rPr>
        <w:t>Les valeurs indicatives de performance des trois Classes de Service (CRT, C1 et C2) sont précisées en annexe.</w:t>
      </w:r>
    </w:p>
    <w:p w14:paraId="4284A0F4" w14:textId="77777777" w:rsidR="00D57423" w:rsidRPr="0013162A" w:rsidRDefault="00D57423" w:rsidP="00EE1356">
      <w:pPr>
        <w:spacing w:before="60"/>
        <w:rPr>
          <w:szCs w:val="20"/>
        </w:rPr>
      </w:pPr>
    </w:p>
    <w:p w14:paraId="00ED5497" w14:textId="77777777" w:rsidR="00DD26B8" w:rsidRPr="0013162A" w:rsidRDefault="00CF5176" w:rsidP="00D57423">
      <w:pPr>
        <w:pStyle w:val="Titre3"/>
      </w:pPr>
      <w:bookmarkStart w:id="79" w:name="_Toc27041045"/>
      <w:bookmarkStart w:id="80" w:name="_Toc103151274"/>
      <w:r w:rsidRPr="0013162A">
        <w:t>L</w:t>
      </w:r>
      <w:r w:rsidR="00DD26B8" w:rsidRPr="0013162A">
        <w:t>es protocoles sur la collecte</w:t>
      </w:r>
      <w:bookmarkEnd w:id="79"/>
      <w:bookmarkEnd w:id="80"/>
      <w:r w:rsidR="00DD26B8" w:rsidRPr="0013162A">
        <w:t xml:space="preserve"> </w:t>
      </w:r>
    </w:p>
    <w:p w14:paraId="00ED5498" w14:textId="77777777" w:rsidR="00DD26B8" w:rsidRDefault="00DD26B8" w:rsidP="00143A47">
      <w:pPr>
        <w:spacing w:line="280" w:lineRule="atLeast"/>
        <w:jc w:val="both"/>
      </w:pPr>
      <w:r w:rsidRPr="0013162A">
        <w:t xml:space="preserve">Le </w:t>
      </w:r>
      <w:r w:rsidR="00AA0BF2" w:rsidRPr="0013162A">
        <w:t>Service</w:t>
      </w:r>
      <w:r w:rsidRPr="0013162A">
        <w:t xml:space="preserve"> est compatible aux trames IP v4 et IP v6 avec les protocoles PPPoE ou </w:t>
      </w:r>
      <w:proofErr w:type="spellStart"/>
      <w:r w:rsidRPr="0013162A">
        <w:t>IPoE</w:t>
      </w:r>
      <w:proofErr w:type="spellEnd"/>
      <w:r w:rsidRPr="0013162A">
        <w:t xml:space="preserve"> avec ou sans DHCP.</w:t>
      </w:r>
    </w:p>
    <w:p w14:paraId="234326D9" w14:textId="3AED829E" w:rsidR="007E7FAA" w:rsidRDefault="007E7FAA">
      <w:pPr>
        <w:rPr>
          <w:rFonts w:cs="Arial"/>
          <w:bCs/>
          <w:iCs/>
          <w:color w:val="000000"/>
          <w:sz w:val="28"/>
          <w:szCs w:val="28"/>
        </w:rPr>
      </w:pPr>
      <w:bookmarkStart w:id="81" w:name="_Toc509417761"/>
      <w:bookmarkStart w:id="82" w:name="_Toc27041046"/>
    </w:p>
    <w:p w14:paraId="00ED5499" w14:textId="47FBD5BA" w:rsidR="009B2DA1" w:rsidRPr="0013162A" w:rsidRDefault="009B2DA1" w:rsidP="009B2DA1">
      <w:pPr>
        <w:pStyle w:val="Titre2"/>
      </w:pPr>
      <w:bookmarkStart w:id="83" w:name="_Toc103151275"/>
      <w:r w:rsidRPr="0013162A">
        <w:t>Le transport multicast</w:t>
      </w:r>
      <w:bookmarkEnd w:id="81"/>
      <w:bookmarkEnd w:id="82"/>
      <w:bookmarkEnd w:id="83"/>
    </w:p>
    <w:p w14:paraId="00ED549A" w14:textId="77777777" w:rsidR="009B2DA1" w:rsidRPr="0013162A" w:rsidRDefault="009B2DA1" w:rsidP="009B2DA1">
      <w:pPr>
        <w:spacing w:before="120"/>
        <w:jc w:val="both"/>
        <w:rPr>
          <w:szCs w:val="22"/>
        </w:rPr>
      </w:pPr>
      <w:r w:rsidRPr="0013162A">
        <w:rPr>
          <w:szCs w:val="22"/>
        </w:rPr>
        <w:t xml:space="preserve">Le transport multicast est une option payante proposée par </w:t>
      </w:r>
      <w:r w:rsidR="00F2355F" w:rsidRPr="0013162A">
        <w:t>RIP FTTX</w:t>
      </w:r>
      <w:r w:rsidRPr="0013162A">
        <w:rPr>
          <w:bCs/>
        </w:rPr>
        <w:t>.</w:t>
      </w:r>
    </w:p>
    <w:p w14:paraId="00ED549B" w14:textId="77777777" w:rsidR="009B2DA1" w:rsidRPr="0013162A" w:rsidRDefault="009B2DA1" w:rsidP="009B2DA1">
      <w:pPr>
        <w:spacing w:before="120"/>
        <w:jc w:val="both"/>
        <w:rPr>
          <w:szCs w:val="22"/>
        </w:rPr>
      </w:pPr>
      <w:r w:rsidRPr="0013162A">
        <w:rPr>
          <w:szCs w:val="22"/>
        </w:rPr>
        <w:t>La capacité de ce transport multicast est de 1 Gbits/s pour un bouquet de 150 Flux TV.</w:t>
      </w:r>
    </w:p>
    <w:p w14:paraId="00ED549C" w14:textId="77777777" w:rsidR="009B2DA1" w:rsidRPr="0013162A" w:rsidRDefault="009B2DA1" w:rsidP="009B2DA1">
      <w:pPr>
        <w:spacing w:before="120"/>
        <w:jc w:val="both"/>
        <w:rPr>
          <w:szCs w:val="22"/>
        </w:rPr>
      </w:pPr>
      <w:r w:rsidRPr="0013162A">
        <w:rPr>
          <w:szCs w:val="22"/>
        </w:rPr>
        <w:t>Cette capacité pourra être augmentée par pas de 1 Gbits/s supplémentaire, dans la limite de 2 Gbits/s.</w:t>
      </w:r>
    </w:p>
    <w:p w14:paraId="00ED549D" w14:textId="77777777" w:rsidR="009B2DA1" w:rsidRPr="0013162A" w:rsidRDefault="009B2DA1" w:rsidP="009B2DA1">
      <w:pPr>
        <w:pStyle w:val="Texte"/>
        <w:rPr>
          <w:bCs/>
        </w:rPr>
      </w:pPr>
      <w:r w:rsidRPr="0013162A">
        <w:rPr>
          <w:bCs/>
        </w:rPr>
        <w:lastRenderedPageBreak/>
        <w:t xml:space="preserve">Le trafic multicast d’un Opérateur est isolé de celui des autres Opérateurs (transport par VPN multicast). Le plan d’@multicast d’un Opérateur n’est donc pas contraint par celui d’un autre opérateur sur le réseau </w:t>
      </w:r>
      <w:r w:rsidR="00F2355F" w:rsidRPr="0013162A">
        <w:rPr>
          <w:bCs/>
        </w:rPr>
        <w:t>de RIP FTTX</w:t>
      </w:r>
      <w:r w:rsidRPr="0013162A">
        <w:rPr>
          <w:bCs/>
        </w:rPr>
        <w:t>.</w:t>
      </w:r>
    </w:p>
    <w:p w14:paraId="00ED549F" w14:textId="4C5BA4FA" w:rsidR="00CF5176" w:rsidRPr="0013162A" w:rsidRDefault="009B2DA1" w:rsidP="00D57423">
      <w:pPr>
        <w:pStyle w:val="Texte"/>
      </w:pPr>
      <w:r w:rsidRPr="0013162A">
        <w:rPr>
          <w:bCs/>
        </w:rPr>
        <w:t xml:space="preserve">L’Opérateur doit communiquer à </w:t>
      </w:r>
      <w:r w:rsidR="00F2355F" w:rsidRPr="0013162A">
        <w:t>RIP FTTX</w:t>
      </w:r>
      <w:r w:rsidRPr="0013162A">
        <w:t xml:space="preserve">, les mapping groupe (@IP multicast) / source, pour que </w:t>
      </w:r>
      <w:r w:rsidR="00F2355F" w:rsidRPr="0013162A">
        <w:t>RIP FTTX</w:t>
      </w:r>
      <w:r w:rsidRPr="0013162A">
        <w:t xml:space="preserve"> configure le VPN multicast dédié à l’Opérateur. L’Opérateur aura besoin de faire opérer à </w:t>
      </w:r>
      <w:r w:rsidR="00F2355F" w:rsidRPr="0013162A">
        <w:t>RIP FTTX</w:t>
      </w:r>
      <w:r w:rsidRPr="0013162A">
        <w:t xml:space="preserve"> des mises à jour du mapping groupe/source. Le nombre maximum de ces mises à jour est limité à </w:t>
      </w:r>
      <w:r w:rsidR="0046720B" w:rsidRPr="0013162A">
        <w:t>un</w:t>
      </w:r>
      <w:r w:rsidRPr="0013162A">
        <w:t xml:space="preserve"> (</w:t>
      </w:r>
      <w:r w:rsidR="0046720B" w:rsidRPr="0013162A">
        <w:t>1</w:t>
      </w:r>
      <w:r w:rsidRPr="0013162A">
        <w:t>) par année civile.</w:t>
      </w:r>
      <w:bookmarkStart w:id="84" w:name="_Toc345430019"/>
      <w:bookmarkEnd w:id="84"/>
    </w:p>
    <w:p w14:paraId="00ED54A0" w14:textId="052D71B7" w:rsidR="00BA2D08" w:rsidRPr="00D57423" w:rsidRDefault="00CF5176" w:rsidP="00183E4B">
      <w:pPr>
        <w:pStyle w:val="Nomduproduit"/>
        <w:rPr>
          <w:b/>
          <w:bCs/>
          <w:sz w:val="36"/>
          <w:szCs w:val="36"/>
        </w:rPr>
      </w:pPr>
      <w:r w:rsidRPr="0013162A">
        <w:br w:type="page"/>
      </w:r>
      <w:bookmarkStart w:id="85" w:name="_Toc509417773"/>
      <w:r w:rsidR="00BA2D08" w:rsidRPr="00D57423">
        <w:rPr>
          <w:b/>
          <w:bCs/>
          <w:sz w:val="36"/>
          <w:szCs w:val="36"/>
        </w:rPr>
        <w:lastRenderedPageBreak/>
        <w:t xml:space="preserve">Annexe </w:t>
      </w:r>
      <w:r w:rsidRPr="00D57423">
        <w:rPr>
          <w:b/>
          <w:bCs/>
          <w:sz w:val="36"/>
          <w:szCs w:val="36"/>
        </w:rPr>
        <w:t>A</w:t>
      </w:r>
      <w:r w:rsidR="00BA2D08" w:rsidRPr="00D57423">
        <w:rPr>
          <w:b/>
          <w:bCs/>
          <w:sz w:val="36"/>
          <w:szCs w:val="36"/>
        </w:rPr>
        <w:t xml:space="preserve"> : </w:t>
      </w:r>
      <w:r w:rsidR="00D240A6">
        <w:rPr>
          <w:b/>
          <w:bCs/>
          <w:sz w:val="36"/>
          <w:szCs w:val="36"/>
        </w:rPr>
        <w:t>V</w:t>
      </w:r>
      <w:r w:rsidR="00BA2D08" w:rsidRPr="00D57423">
        <w:rPr>
          <w:b/>
          <w:bCs/>
          <w:sz w:val="36"/>
          <w:szCs w:val="36"/>
        </w:rPr>
        <w:t>aleurs indicatives de performance des Classes de Service</w:t>
      </w:r>
      <w:bookmarkEnd w:id="85"/>
    </w:p>
    <w:p w14:paraId="00ED54A1" w14:textId="77777777" w:rsidR="00BA2D08" w:rsidRPr="0013162A" w:rsidRDefault="00BA2D08" w:rsidP="00BA2D08"/>
    <w:p w14:paraId="00ED54A2" w14:textId="77777777" w:rsidR="00BA2D08" w:rsidRPr="0013162A" w:rsidRDefault="00BA2D08" w:rsidP="00BA2D08">
      <w:r w:rsidRPr="0013162A">
        <w:t xml:space="preserve">Le tableau ci-dessous précise les valeurs indicatives de taux de perte de trame associées à chaque Classe de Service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843"/>
      </w:tblGrid>
      <w:tr w:rsidR="00BA2D08" w:rsidRPr="0013162A" w14:paraId="00ED54A5" w14:textId="77777777" w:rsidTr="00CA46EA">
        <w:trPr>
          <w:trHeight w:val="571"/>
          <w:jc w:val="center"/>
        </w:trPr>
        <w:tc>
          <w:tcPr>
            <w:tcW w:w="2520" w:type="dxa"/>
            <w:shd w:val="clear" w:color="auto" w:fill="F2F2F2"/>
            <w:vAlign w:val="center"/>
          </w:tcPr>
          <w:p w14:paraId="00ED54A3" w14:textId="77777777" w:rsidR="00BA2D08" w:rsidRPr="0013162A" w:rsidRDefault="00BA2D08" w:rsidP="00CA46EA">
            <w:pPr>
              <w:jc w:val="center"/>
            </w:pPr>
            <w:r w:rsidRPr="0013162A">
              <w:t>Classe de Service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00ED54A4" w14:textId="77777777" w:rsidR="00BA2D08" w:rsidRPr="0013162A" w:rsidRDefault="00BA2D08" w:rsidP="00CA46EA">
            <w:pPr>
              <w:jc w:val="center"/>
            </w:pPr>
            <w:r w:rsidRPr="0013162A">
              <w:t>Taux de perte de trame</w:t>
            </w:r>
          </w:p>
        </w:tc>
      </w:tr>
      <w:tr w:rsidR="00BA2D08" w:rsidRPr="0013162A" w14:paraId="00ED54A8" w14:textId="77777777" w:rsidTr="00CA46EA">
        <w:trPr>
          <w:jc w:val="center"/>
        </w:trPr>
        <w:tc>
          <w:tcPr>
            <w:tcW w:w="2520" w:type="dxa"/>
            <w:shd w:val="clear" w:color="auto" w:fill="F2F2F2"/>
          </w:tcPr>
          <w:p w14:paraId="00ED54A6" w14:textId="77777777" w:rsidR="00BA2D08" w:rsidRPr="0013162A" w:rsidRDefault="00BA2D08" w:rsidP="00CA46EA">
            <w:pPr>
              <w:jc w:val="center"/>
            </w:pPr>
            <w:r w:rsidRPr="0013162A">
              <w:t>CRT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ED54A7" w14:textId="77777777" w:rsidR="00BA2D08" w:rsidRPr="0013162A" w:rsidRDefault="00BA2D08" w:rsidP="00CA46EA">
            <w:pPr>
              <w:jc w:val="center"/>
              <w:rPr>
                <w:vertAlign w:val="superscript"/>
              </w:rPr>
            </w:pPr>
            <w:r w:rsidRPr="0013162A">
              <w:t>10</w:t>
            </w:r>
            <w:r w:rsidRPr="0013162A">
              <w:rPr>
                <w:sz w:val="32"/>
                <w:vertAlign w:val="superscript"/>
              </w:rPr>
              <w:t>- 5</w:t>
            </w:r>
          </w:p>
        </w:tc>
      </w:tr>
      <w:tr w:rsidR="00BA2D08" w:rsidRPr="0013162A" w14:paraId="00ED54AB" w14:textId="77777777" w:rsidTr="00CA46EA">
        <w:trPr>
          <w:jc w:val="center"/>
        </w:trPr>
        <w:tc>
          <w:tcPr>
            <w:tcW w:w="2520" w:type="dxa"/>
            <w:shd w:val="clear" w:color="auto" w:fill="F2F2F2"/>
          </w:tcPr>
          <w:p w14:paraId="00ED54A9" w14:textId="77777777" w:rsidR="00BA2D08" w:rsidRPr="0013162A" w:rsidRDefault="00BA2D08" w:rsidP="00CA46EA">
            <w:pPr>
              <w:jc w:val="center"/>
            </w:pPr>
            <w:r w:rsidRPr="0013162A">
              <w:t>C1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ED54AA" w14:textId="77777777" w:rsidR="00BA2D08" w:rsidRPr="0013162A" w:rsidRDefault="00BA2D08" w:rsidP="00CA46EA">
            <w:pPr>
              <w:jc w:val="center"/>
            </w:pPr>
            <w:r w:rsidRPr="0013162A">
              <w:t>10</w:t>
            </w:r>
            <w:r w:rsidRPr="0013162A">
              <w:rPr>
                <w:sz w:val="32"/>
                <w:vertAlign w:val="superscript"/>
              </w:rPr>
              <w:t>- 5</w:t>
            </w:r>
          </w:p>
        </w:tc>
      </w:tr>
      <w:tr w:rsidR="00BA2D08" w:rsidRPr="0013162A" w14:paraId="00ED54AE" w14:textId="77777777" w:rsidTr="00CA46EA">
        <w:trPr>
          <w:jc w:val="center"/>
        </w:trPr>
        <w:tc>
          <w:tcPr>
            <w:tcW w:w="2520" w:type="dxa"/>
            <w:shd w:val="clear" w:color="auto" w:fill="F2F2F2"/>
          </w:tcPr>
          <w:p w14:paraId="00ED54AC" w14:textId="77777777" w:rsidR="00BA2D08" w:rsidRPr="0013162A" w:rsidRDefault="00BA2D08" w:rsidP="00CA46EA">
            <w:pPr>
              <w:jc w:val="center"/>
            </w:pPr>
            <w:r w:rsidRPr="0013162A">
              <w:t>C2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ED54AD" w14:textId="77777777" w:rsidR="00BA2D08" w:rsidRPr="0013162A" w:rsidRDefault="00BA2D08" w:rsidP="00CA46EA">
            <w:pPr>
              <w:jc w:val="center"/>
            </w:pPr>
            <w:r w:rsidRPr="0013162A">
              <w:t>10</w:t>
            </w:r>
            <w:r w:rsidRPr="0013162A">
              <w:rPr>
                <w:sz w:val="32"/>
                <w:vertAlign w:val="superscript"/>
              </w:rPr>
              <w:t>- 4</w:t>
            </w:r>
          </w:p>
        </w:tc>
      </w:tr>
    </w:tbl>
    <w:p w14:paraId="00ED54AF" w14:textId="77777777" w:rsidR="00BA2D08" w:rsidRPr="0013162A" w:rsidRDefault="00BA2D08" w:rsidP="00BA2D08"/>
    <w:p w14:paraId="00ED54B0" w14:textId="77777777" w:rsidR="00BA2D08" w:rsidRPr="0013162A" w:rsidRDefault="00BA2D08" w:rsidP="00BA2D08">
      <w:pPr>
        <w:autoSpaceDE w:val="0"/>
        <w:autoSpaceDN w:val="0"/>
        <w:adjustRightInd w:val="0"/>
        <w:spacing w:before="120"/>
        <w:rPr>
          <w:rFonts w:cs="ArialMT"/>
          <w:b/>
          <w:color w:val="000000"/>
          <w:szCs w:val="20"/>
          <w:u w:val="single"/>
          <w:lang w:eastAsia="en-US"/>
        </w:rPr>
      </w:pPr>
      <w:r w:rsidRPr="0013162A">
        <w:rPr>
          <w:rFonts w:cs="ArialMT"/>
          <w:b/>
          <w:color w:val="000000"/>
          <w:szCs w:val="20"/>
          <w:u w:val="single"/>
          <w:lang w:eastAsia="en-US"/>
        </w:rPr>
        <w:t>Taux de perte de trame</w:t>
      </w:r>
    </w:p>
    <w:p w14:paraId="00ED54B1" w14:textId="77777777" w:rsidR="00BA2D08" w:rsidRPr="0013162A" w:rsidRDefault="00BA2D08" w:rsidP="00BA2D08">
      <w:pPr>
        <w:autoSpaceDE w:val="0"/>
        <w:autoSpaceDN w:val="0"/>
        <w:adjustRightInd w:val="0"/>
        <w:spacing w:before="120"/>
        <w:rPr>
          <w:rFonts w:cs="ArialMT"/>
          <w:szCs w:val="20"/>
          <w:lang w:eastAsia="en-US"/>
        </w:rPr>
      </w:pPr>
      <w:r w:rsidRPr="0013162A">
        <w:rPr>
          <w:rFonts w:cs="ArialMT"/>
          <w:szCs w:val="20"/>
          <w:lang w:eastAsia="en-US"/>
        </w:rPr>
        <w:t xml:space="preserve">Le </w:t>
      </w:r>
      <w:r w:rsidRPr="0013162A">
        <w:rPr>
          <w:rFonts w:cs="Arial"/>
          <w:bCs/>
          <w:szCs w:val="20"/>
          <w:lang w:eastAsia="en-US"/>
        </w:rPr>
        <w:t>taux de perte de trame</w:t>
      </w:r>
      <w:r w:rsidRPr="0013162A">
        <w:rPr>
          <w:rFonts w:cs="Arial"/>
          <w:b/>
          <w:bCs/>
          <w:szCs w:val="20"/>
          <w:lang w:eastAsia="en-US"/>
        </w:rPr>
        <w:t xml:space="preserve"> </w:t>
      </w:r>
      <w:r w:rsidRPr="0013162A">
        <w:rPr>
          <w:rFonts w:cs="ArialMT"/>
          <w:szCs w:val="20"/>
          <w:lang w:eastAsia="en-US"/>
        </w:rPr>
        <w:t>correspond à la valeur maximum du ratio entre le nombre de trames Ethernet perdues et le nombre de trames Ethernet émises entre le P</w:t>
      </w:r>
      <w:r w:rsidR="008C5B90" w:rsidRPr="0013162A">
        <w:rPr>
          <w:rFonts w:cs="ArialMT"/>
          <w:szCs w:val="20"/>
          <w:lang w:eastAsia="en-US"/>
        </w:rPr>
        <w:t>O</w:t>
      </w:r>
      <w:r w:rsidRPr="0013162A">
        <w:rPr>
          <w:rFonts w:cs="ArialMT"/>
          <w:szCs w:val="20"/>
          <w:lang w:eastAsia="en-US"/>
        </w:rPr>
        <w:t xml:space="preserve">P Opérateur et </w:t>
      </w:r>
      <w:r w:rsidR="00E24289" w:rsidRPr="0013162A">
        <w:rPr>
          <w:rFonts w:cs="ArialMT"/>
          <w:szCs w:val="20"/>
          <w:lang w:eastAsia="en-US"/>
        </w:rPr>
        <w:t>l’Accès FTTH</w:t>
      </w:r>
      <w:r w:rsidR="0065193F" w:rsidRPr="0013162A">
        <w:t xml:space="preserve"> activé</w:t>
      </w:r>
      <w:r w:rsidRPr="0013162A">
        <w:rPr>
          <w:rFonts w:cs="ArialMT"/>
          <w:szCs w:val="20"/>
          <w:lang w:eastAsia="en-US"/>
        </w:rPr>
        <w:t>, pour chaque sens de communication.</w:t>
      </w:r>
    </w:p>
    <w:p w14:paraId="00ED54B2" w14:textId="552BD32E" w:rsidR="00BA2D08" w:rsidRPr="0013162A" w:rsidRDefault="00BA2D08" w:rsidP="00BA2D08">
      <w:pPr>
        <w:spacing w:before="120"/>
      </w:pPr>
      <w:r w:rsidRPr="0013162A">
        <w:t xml:space="preserve">Ces valeurs sont </w:t>
      </w:r>
      <w:r w:rsidRPr="0013162A">
        <w:rPr>
          <w:rFonts w:cs="Arial"/>
          <w:szCs w:val="20"/>
        </w:rPr>
        <w:t xml:space="preserve">des valeurs </w:t>
      </w:r>
      <w:r w:rsidRPr="0013162A">
        <w:rPr>
          <w:rFonts w:cs="Arial"/>
          <w:szCs w:val="20"/>
          <w:u w:val="single"/>
        </w:rPr>
        <w:t>observées</w:t>
      </w:r>
      <w:r w:rsidRPr="0013162A">
        <w:t xml:space="preserve"> dans des conditions normales d’utilisation du Service ; en particulier, le dimensionnement </w:t>
      </w:r>
      <w:r w:rsidR="00E24289" w:rsidRPr="0013162A">
        <w:t>des Accès F</w:t>
      </w:r>
      <w:r w:rsidR="0065193F" w:rsidRPr="0013162A">
        <w:t>T</w:t>
      </w:r>
      <w:r w:rsidR="00E24289" w:rsidRPr="0013162A">
        <w:t>TH</w:t>
      </w:r>
      <w:r w:rsidRPr="0013162A">
        <w:t xml:space="preserve"> </w:t>
      </w:r>
      <w:r w:rsidR="0065193F" w:rsidRPr="0013162A">
        <w:t xml:space="preserve">activés </w:t>
      </w:r>
      <w:r w:rsidRPr="0013162A">
        <w:t xml:space="preserve">et du </w:t>
      </w:r>
      <w:r w:rsidR="0065193F" w:rsidRPr="0013162A">
        <w:t xml:space="preserve">Raccordement Multi Services </w:t>
      </w:r>
      <w:r w:rsidR="000B2553" w:rsidRPr="0013162A">
        <w:t>est</w:t>
      </w:r>
      <w:r w:rsidRPr="0013162A">
        <w:t xml:space="preserve"> de la responsabilité de l’Opérateur. </w:t>
      </w:r>
      <w:r w:rsidRPr="0013162A">
        <w:rPr>
          <w:rFonts w:cs="Arial"/>
          <w:szCs w:val="20"/>
        </w:rPr>
        <w:t>Ces valeurs sont données à titre indicatif et sont susceptibles de varier. </w:t>
      </w:r>
      <w:r w:rsidR="00F2355F" w:rsidRPr="0013162A">
        <w:t>RIP FTTX</w:t>
      </w:r>
      <w:r w:rsidRPr="0013162A">
        <w:rPr>
          <w:rFonts w:cs="Arial"/>
          <w:szCs w:val="20"/>
        </w:rPr>
        <w:t xml:space="preserve"> fournit ses meilleurs efforts afin d’atteindre ces valeurs indicatives qui ne sont toutefois pas susceptibles d’engager la responsabilité </w:t>
      </w:r>
      <w:r w:rsidR="00F2355F" w:rsidRPr="0013162A">
        <w:t>RIP FTTX</w:t>
      </w:r>
      <w:r w:rsidRPr="0013162A">
        <w:rPr>
          <w:rFonts w:cs="Arial"/>
          <w:szCs w:val="20"/>
        </w:rPr>
        <w:t xml:space="preserve"> en cas de non-respect. </w:t>
      </w:r>
    </w:p>
    <w:p w14:paraId="00ED54B3" w14:textId="77777777" w:rsidR="00BA2D08" w:rsidRPr="0013162A" w:rsidRDefault="00BA2D08" w:rsidP="00BA2D08">
      <w:pPr>
        <w:spacing w:before="120"/>
      </w:pPr>
      <w:r w:rsidRPr="0013162A">
        <w:t>Le tableau ci-dessous précise les valeurs indicatives de délai de transit et de gigue associés à chaque type de transit pour les classes de service CRT, C1 et C2.</w:t>
      </w:r>
    </w:p>
    <w:p w14:paraId="00ED54B4" w14:textId="77777777" w:rsidR="0083433E" w:rsidRPr="0013162A" w:rsidRDefault="0083433E" w:rsidP="0083433E">
      <w:pPr>
        <w:spacing w:before="120"/>
      </w:pPr>
    </w:p>
    <w:tbl>
      <w:tblPr>
        <w:tblW w:w="5140" w:type="dxa"/>
        <w:tblInd w:w="21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200"/>
        <w:gridCol w:w="1200"/>
        <w:gridCol w:w="1200"/>
      </w:tblGrid>
      <w:tr w:rsidR="0083433E" w:rsidRPr="0013162A" w14:paraId="00ED54B9" w14:textId="77777777" w:rsidTr="00DA26B2">
        <w:trPr>
          <w:trHeight w:val="6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ED54B5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délai de transit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0ED54B6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parcours normal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0ED54B7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parcours secours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ED54B8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Gigue</w:t>
            </w:r>
          </w:p>
        </w:tc>
      </w:tr>
      <w:tr w:rsidR="0083433E" w:rsidRPr="0013162A" w14:paraId="00ED54BE" w14:textId="77777777" w:rsidTr="00DA26B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ED54BA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local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54BB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3 ms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54BC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3 ms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54BD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1 ms</w:t>
            </w:r>
          </w:p>
        </w:tc>
      </w:tr>
      <w:tr w:rsidR="0083433E" w:rsidRPr="0013162A" w14:paraId="00ED54C3" w14:textId="77777777" w:rsidTr="00DA26B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ED54BF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national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54C0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5 ms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54C1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5 ms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54C2" w14:textId="77777777" w:rsidR="0083433E" w:rsidRPr="0013162A" w:rsidRDefault="0083433E" w:rsidP="00DA26B2">
            <w:pPr>
              <w:jc w:val="center"/>
              <w:rPr>
                <w:sz w:val="22"/>
                <w:szCs w:val="22"/>
              </w:rPr>
            </w:pPr>
            <w:r w:rsidRPr="0013162A">
              <w:rPr>
                <w:sz w:val="22"/>
                <w:szCs w:val="22"/>
              </w:rPr>
              <w:t>2 ms</w:t>
            </w:r>
          </w:p>
        </w:tc>
      </w:tr>
    </w:tbl>
    <w:p w14:paraId="00ED54C4" w14:textId="77777777" w:rsidR="0083433E" w:rsidRPr="0013162A" w:rsidRDefault="0083433E" w:rsidP="00BA2D08">
      <w:pPr>
        <w:spacing w:before="120"/>
      </w:pPr>
    </w:p>
    <w:p w14:paraId="00ED54C5" w14:textId="77777777" w:rsidR="00BA2D08" w:rsidRPr="0013162A" w:rsidRDefault="00BA2D08" w:rsidP="00BA2D08">
      <w:pPr>
        <w:spacing w:before="120"/>
        <w:rPr>
          <w:b/>
          <w:u w:val="single"/>
        </w:rPr>
      </w:pPr>
      <w:r w:rsidRPr="0013162A">
        <w:rPr>
          <w:b/>
          <w:u w:val="single"/>
        </w:rPr>
        <w:t>Délai de transit</w:t>
      </w:r>
    </w:p>
    <w:p w14:paraId="00ED54C6" w14:textId="77777777" w:rsidR="00BA2D08" w:rsidRPr="0013162A" w:rsidRDefault="00BA2D08" w:rsidP="00BA2D08">
      <w:pPr>
        <w:autoSpaceDE w:val="0"/>
        <w:autoSpaceDN w:val="0"/>
        <w:adjustRightInd w:val="0"/>
        <w:spacing w:before="120"/>
        <w:rPr>
          <w:rFonts w:cs="ArialMT"/>
          <w:color w:val="000000"/>
          <w:szCs w:val="20"/>
          <w:lang w:eastAsia="en-US"/>
        </w:rPr>
      </w:pPr>
      <w:r w:rsidRPr="0013162A">
        <w:rPr>
          <w:rFonts w:cs="ArialMT"/>
          <w:color w:val="000000"/>
          <w:szCs w:val="20"/>
          <w:lang w:eastAsia="en-US"/>
        </w:rPr>
        <w:t xml:space="preserve">Le </w:t>
      </w:r>
      <w:r w:rsidRPr="0013162A">
        <w:rPr>
          <w:rFonts w:cs="Arial"/>
          <w:bCs/>
          <w:color w:val="000000"/>
          <w:szCs w:val="20"/>
          <w:lang w:eastAsia="en-US"/>
        </w:rPr>
        <w:t>délai de transit</w:t>
      </w:r>
      <w:r w:rsidRPr="0013162A">
        <w:rPr>
          <w:rFonts w:cs="Arial"/>
          <w:b/>
          <w:bCs/>
          <w:color w:val="000000"/>
          <w:szCs w:val="20"/>
          <w:lang w:eastAsia="en-US"/>
        </w:rPr>
        <w:t xml:space="preserve"> </w:t>
      </w:r>
      <w:r w:rsidRPr="0013162A">
        <w:rPr>
          <w:rFonts w:cs="ArialMT"/>
          <w:color w:val="000000"/>
          <w:szCs w:val="20"/>
          <w:lang w:eastAsia="en-US"/>
        </w:rPr>
        <w:t xml:space="preserve">correspond au délai maximum nécessaire à une trame Ethernet pour réaliser un aller simple entre </w:t>
      </w:r>
      <w:r w:rsidR="006909EC" w:rsidRPr="0013162A">
        <w:rPr>
          <w:rFonts w:cs="ArialMT"/>
          <w:color w:val="000000"/>
          <w:szCs w:val="20"/>
          <w:lang w:eastAsia="en-US"/>
        </w:rPr>
        <w:t>les Accès FTTH</w:t>
      </w:r>
      <w:r w:rsidRPr="0013162A">
        <w:rPr>
          <w:rFonts w:cs="ArialMT"/>
          <w:color w:val="000000"/>
          <w:szCs w:val="20"/>
          <w:lang w:eastAsia="en-US"/>
        </w:rPr>
        <w:t xml:space="preserve"> </w:t>
      </w:r>
      <w:r w:rsidR="0065193F" w:rsidRPr="0013162A">
        <w:t xml:space="preserve">activés </w:t>
      </w:r>
      <w:r w:rsidRPr="0013162A">
        <w:rPr>
          <w:rFonts w:cs="ArialMT"/>
          <w:color w:val="000000"/>
          <w:szCs w:val="20"/>
          <w:lang w:eastAsia="en-US"/>
        </w:rPr>
        <w:t>et le P</w:t>
      </w:r>
      <w:r w:rsidR="008C5B90" w:rsidRPr="0013162A">
        <w:rPr>
          <w:rFonts w:cs="ArialMT"/>
          <w:color w:val="000000"/>
          <w:szCs w:val="20"/>
          <w:lang w:eastAsia="en-US"/>
        </w:rPr>
        <w:t>O</w:t>
      </w:r>
      <w:r w:rsidRPr="0013162A">
        <w:rPr>
          <w:rFonts w:cs="ArialMT"/>
          <w:color w:val="000000"/>
          <w:szCs w:val="20"/>
          <w:lang w:eastAsia="en-US"/>
        </w:rPr>
        <w:t>P Opérateur.</w:t>
      </w:r>
    </w:p>
    <w:p w14:paraId="00ED54C7" w14:textId="77777777" w:rsidR="00BA2D08" w:rsidRPr="0013162A" w:rsidRDefault="00BA2D08" w:rsidP="00BA2D08">
      <w:pPr>
        <w:autoSpaceDE w:val="0"/>
        <w:autoSpaceDN w:val="0"/>
        <w:adjustRightInd w:val="0"/>
        <w:spacing w:before="120"/>
        <w:rPr>
          <w:rFonts w:cs="ArialMT"/>
          <w:b/>
          <w:color w:val="000000"/>
          <w:szCs w:val="20"/>
          <w:u w:val="single"/>
          <w:lang w:eastAsia="en-US"/>
        </w:rPr>
      </w:pPr>
      <w:r w:rsidRPr="0013162A">
        <w:rPr>
          <w:rFonts w:cs="ArialMT"/>
          <w:b/>
          <w:color w:val="000000"/>
          <w:szCs w:val="20"/>
          <w:u w:val="single"/>
          <w:lang w:eastAsia="en-US"/>
        </w:rPr>
        <w:t>Gigue</w:t>
      </w:r>
    </w:p>
    <w:p w14:paraId="00ED54C8" w14:textId="77777777" w:rsidR="00BA2D08" w:rsidRPr="0013162A" w:rsidRDefault="00BA2D08" w:rsidP="006909EC">
      <w:pPr>
        <w:autoSpaceDE w:val="0"/>
        <w:autoSpaceDN w:val="0"/>
        <w:adjustRightInd w:val="0"/>
        <w:spacing w:before="120"/>
      </w:pPr>
      <w:r w:rsidRPr="0013162A">
        <w:rPr>
          <w:rFonts w:cs="ArialMT"/>
          <w:color w:val="000000"/>
          <w:szCs w:val="20"/>
          <w:lang w:eastAsia="en-US"/>
        </w:rPr>
        <w:t xml:space="preserve">La </w:t>
      </w:r>
      <w:r w:rsidRPr="0013162A">
        <w:rPr>
          <w:rFonts w:cs="Arial"/>
          <w:bCs/>
          <w:color w:val="000000"/>
          <w:szCs w:val="20"/>
          <w:lang w:eastAsia="en-US"/>
        </w:rPr>
        <w:t>gigue</w:t>
      </w:r>
      <w:r w:rsidRPr="0013162A">
        <w:rPr>
          <w:rFonts w:cs="Arial"/>
          <w:b/>
          <w:bCs/>
          <w:color w:val="000000"/>
          <w:szCs w:val="20"/>
          <w:lang w:eastAsia="en-US"/>
        </w:rPr>
        <w:t xml:space="preserve"> </w:t>
      </w:r>
      <w:r w:rsidRPr="0013162A">
        <w:rPr>
          <w:rFonts w:cs="ArialMT"/>
          <w:color w:val="000000"/>
          <w:szCs w:val="20"/>
          <w:lang w:eastAsia="en-US"/>
        </w:rPr>
        <w:t xml:space="preserve">correspond à la variation maximale du délai de transit dans un seul sens entre le </w:t>
      </w:r>
      <w:r w:rsidR="008C5B90" w:rsidRPr="0013162A">
        <w:rPr>
          <w:rFonts w:cs="ArialMT"/>
          <w:color w:val="000000"/>
          <w:szCs w:val="20"/>
          <w:lang w:eastAsia="en-US"/>
        </w:rPr>
        <w:t xml:space="preserve">POP </w:t>
      </w:r>
      <w:r w:rsidRPr="0013162A">
        <w:rPr>
          <w:rFonts w:cs="ArialMT"/>
          <w:color w:val="000000"/>
          <w:szCs w:val="20"/>
          <w:lang w:eastAsia="en-US"/>
        </w:rPr>
        <w:t xml:space="preserve">Opérateur et </w:t>
      </w:r>
      <w:r w:rsidR="006909EC" w:rsidRPr="0013162A">
        <w:rPr>
          <w:rFonts w:cs="ArialMT"/>
          <w:color w:val="000000"/>
          <w:szCs w:val="20"/>
          <w:lang w:eastAsia="en-US"/>
        </w:rPr>
        <w:t>les Accès FTTH</w:t>
      </w:r>
      <w:r w:rsidR="0065193F" w:rsidRPr="0013162A">
        <w:t xml:space="preserve"> activés</w:t>
      </w:r>
      <w:r w:rsidR="006909EC" w:rsidRPr="0013162A">
        <w:rPr>
          <w:rFonts w:cs="ArialMT"/>
          <w:color w:val="000000"/>
          <w:szCs w:val="20"/>
          <w:lang w:eastAsia="en-US"/>
        </w:rPr>
        <w:t>.</w:t>
      </w:r>
    </w:p>
    <w:p w14:paraId="00ED54C9" w14:textId="77777777" w:rsidR="00BA2D08" w:rsidRPr="0013162A" w:rsidRDefault="00BA2D08" w:rsidP="00E61A24"/>
    <w:sectPr w:rsidR="00BA2D08" w:rsidRPr="0013162A" w:rsidSect="00FF570F">
      <w:footerReference w:type="even" r:id="rId11"/>
      <w:footerReference w:type="default" r:id="rId12"/>
      <w:foot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52A62" w14:textId="77777777" w:rsidR="00D819B3" w:rsidRDefault="00D819B3">
      <w:pPr>
        <w:pStyle w:val="Pieddepage"/>
      </w:pPr>
      <w:r>
        <w:separator/>
      </w:r>
    </w:p>
  </w:endnote>
  <w:endnote w:type="continuationSeparator" w:id="0">
    <w:p w14:paraId="06334AE8" w14:textId="77777777" w:rsidR="00D819B3" w:rsidRDefault="00D819B3">
      <w:pPr>
        <w:pStyle w:val="Pieddepage"/>
      </w:pPr>
      <w:r>
        <w:continuationSeparator/>
      </w:r>
    </w:p>
  </w:endnote>
  <w:endnote w:type="continuationNotice" w:id="1">
    <w:p w14:paraId="7735ED73" w14:textId="77777777" w:rsidR="00D819B3" w:rsidRDefault="00D81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54D0" w14:textId="7A02579C" w:rsidR="00CA46EA" w:rsidRDefault="00CA46EA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C66EA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00ED54D1" w14:textId="77777777" w:rsidR="00CA46EA" w:rsidRDefault="00CA46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54D2" w14:textId="77777777" w:rsidR="0013162A" w:rsidRPr="00096F47" w:rsidRDefault="0013162A" w:rsidP="0013162A">
    <w:pPr>
      <w:jc w:val="right"/>
      <w:rPr>
        <w:rFonts w:cs="Calibri"/>
        <w:b/>
        <w:bCs/>
        <w:color w:val="000000"/>
        <w:sz w:val="16"/>
        <w:szCs w:val="16"/>
      </w:rPr>
    </w:pPr>
    <w:r w:rsidRPr="00123816">
      <w:rPr>
        <w:rFonts w:cs="Calibri"/>
        <w:b/>
        <w:bCs/>
        <w:color w:val="000000"/>
        <w:sz w:val="16"/>
        <w:szCs w:val="16"/>
      </w:rPr>
      <w:t>Accès Collecte Activés</w:t>
    </w:r>
  </w:p>
  <w:p w14:paraId="00ED54D3" w14:textId="474C771B" w:rsidR="0013162A" w:rsidRPr="00096F47" w:rsidRDefault="00145C27" w:rsidP="0013162A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2C66EA">
      <w:rPr>
        <w:sz w:val="16"/>
        <w:szCs w:val="16"/>
      </w:rPr>
      <w:t>2</w:t>
    </w:r>
  </w:p>
  <w:p w14:paraId="00ED54D4" w14:textId="77777777" w:rsidR="00CA46EA" w:rsidRPr="0013162A" w:rsidRDefault="0013162A" w:rsidP="0013162A">
    <w:pPr>
      <w:jc w:val="right"/>
      <w:rPr>
        <w:sz w:val="16"/>
        <w:szCs w:val="16"/>
      </w:rPr>
    </w:pPr>
    <w:r w:rsidRPr="00096F47">
      <w:rPr>
        <w:sz w:val="16"/>
        <w:szCs w:val="16"/>
      </w:rPr>
      <w:t xml:space="preserve">Page </w:t>
    </w:r>
    <w:r w:rsidRPr="00096F47">
      <w:rPr>
        <w:sz w:val="16"/>
        <w:szCs w:val="16"/>
      </w:rPr>
      <w:fldChar w:fldCharType="begin"/>
    </w:r>
    <w:r w:rsidRPr="00096F47">
      <w:rPr>
        <w:sz w:val="16"/>
        <w:szCs w:val="16"/>
      </w:rPr>
      <w:instrText>PAGE</w:instrText>
    </w:r>
    <w:r w:rsidRPr="00096F47">
      <w:rPr>
        <w:sz w:val="16"/>
        <w:szCs w:val="16"/>
      </w:rPr>
      <w:fldChar w:fldCharType="separate"/>
    </w:r>
    <w:r w:rsidR="00FF570F">
      <w:rPr>
        <w:noProof/>
        <w:sz w:val="16"/>
        <w:szCs w:val="16"/>
      </w:rPr>
      <w:t>11</w:t>
    </w:r>
    <w:r w:rsidRPr="00096F47">
      <w:rPr>
        <w:sz w:val="16"/>
        <w:szCs w:val="16"/>
      </w:rPr>
      <w:fldChar w:fldCharType="end"/>
    </w:r>
    <w:r w:rsidRPr="00096F47">
      <w:rPr>
        <w:sz w:val="16"/>
        <w:szCs w:val="16"/>
      </w:rPr>
      <w:t xml:space="preserve"> sur </w:t>
    </w:r>
    <w:r w:rsidRPr="00096F47">
      <w:rPr>
        <w:sz w:val="16"/>
        <w:szCs w:val="16"/>
      </w:rPr>
      <w:fldChar w:fldCharType="begin"/>
    </w:r>
    <w:r w:rsidRPr="00096F47">
      <w:rPr>
        <w:sz w:val="16"/>
        <w:szCs w:val="16"/>
      </w:rPr>
      <w:instrText>NUMPAGES</w:instrText>
    </w:r>
    <w:r w:rsidRPr="00096F47">
      <w:rPr>
        <w:sz w:val="16"/>
        <w:szCs w:val="16"/>
      </w:rPr>
      <w:fldChar w:fldCharType="separate"/>
    </w:r>
    <w:r w:rsidR="00FF570F">
      <w:rPr>
        <w:noProof/>
        <w:sz w:val="16"/>
        <w:szCs w:val="16"/>
      </w:rPr>
      <w:t>11</w:t>
    </w:r>
    <w:r w:rsidRPr="00096F47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54D5" w14:textId="77777777" w:rsidR="0013162A" w:rsidRPr="00096F47" w:rsidRDefault="0013162A" w:rsidP="0013162A">
    <w:pPr>
      <w:jc w:val="right"/>
      <w:rPr>
        <w:rFonts w:cs="Calibri"/>
        <w:b/>
        <w:bCs/>
        <w:color w:val="000000"/>
        <w:sz w:val="16"/>
        <w:szCs w:val="16"/>
      </w:rPr>
    </w:pPr>
    <w:r w:rsidRPr="00123816">
      <w:rPr>
        <w:rFonts w:cs="Calibri"/>
        <w:b/>
        <w:bCs/>
        <w:color w:val="000000"/>
        <w:sz w:val="16"/>
        <w:szCs w:val="16"/>
      </w:rPr>
      <w:t>Accès Collecte Activés</w:t>
    </w:r>
  </w:p>
  <w:p w14:paraId="00ED54D6" w14:textId="4820063E" w:rsidR="00CA46EA" w:rsidRPr="0013162A" w:rsidRDefault="00145C27" w:rsidP="0013162A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2C66EA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311C6" w14:textId="77777777" w:rsidR="00D819B3" w:rsidRDefault="00D819B3">
      <w:pPr>
        <w:pStyle w:val="Pieddepage"/>
      </w:pPr>
      <w:r>
        <w:separator/>
      </w:r>
    </w:p>
  </w:footnote>
  <w:footnote w:type="continuationSeparator" w:id="0">
    <w:p w14:paraId="202B2B9A" w14:textId="77777777" w:rsidR="00D819B3" w:rsidRDefault="00D819B3">
      <w:pPr>
        <w:pStyle w:val="Pieddepage"/>
      </w:pPr>
      <w:r>
        <w:continuationSeparator/>
      </w:r>
    </w:p>
  </w:footnote>
  <w:footnote w:type="continuationNotice" w:id="1">
    <w:p w14:paraId="00A55CBB" w14:textId="77777777" w:rsidR="00D819B3" w:rsidRDefault="00D819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7C72B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09008972"/>
    <w:lvl w:ilvl="0">
      <w:start w:val="1"/>
      <w:numFmt w:val="bullet"/>
      <w:pStyle w:val="TexteRetrait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084493B0"/>
    <w:lvl w:ilvl="0">
      <w:start w:val="1"/>
      <w:numFmt w:val="decimal"/>
      <w:pStyle w:val="Texte-retrait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FFFFFF89"/>
    <w:multiLevelType w:val="singleLevel"/>
    <w:tmpl w:val="6FF0A2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3204FE"/>
    <w:multiLevelType w:val="hybridMultilevel"/>
    <w:tmpl w:val="F9A82D96"/>
    <w:lvl w:ilvl="0" w:tplc="040C0001">
      <w:start w:val="1"/>
      <w:numFmt w:val="bullet"/>
      <w:pStyle w:val="Textenu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0035E"/>
    <w:multiLevelType w:val="multilevel"/>
    <w:tmpl w:val="27BCC0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3565D"/>
    <w:multiLevelType w:val="hybridMultilevel"/>
    <w:tmpl w:val="E57A3FFC"/>
    <w:lvl w:ilvl="0" w:tplc="4DB803F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953D9"/>
    <w:multiLevelType w:val="hybridMultilevel"/>
    <w:tmpl w:val="0BBA3176"/>
    <w:lvl w:ilvl="0" w:tplc="4DB803FC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FA1463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2DC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8439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5885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84DC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F29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089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0F8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0C4142F1"/>
    <w:multiLevelType w:val="singleLevel"/>
    <w:tmpl w:val="CEA4F6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62733"/>
    <w:multiLevelType w:val="hybridMultilevel"/>
    <w:tmpl w:val="0BF4ED22"/>
    <w:lvl w:ilvl="0" w:tplc="FFFFFFFF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69559D"/>
    <w:multiLevelType w:val="hybridMultilevel"/>
    <w:tmpl w:val="2CA2C80C"/>
    <w:lvl w:ilvl="0" w:tplc="4DB803FC"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7734BE4"/>
    <w:multiLevelType w:val="hybridMultilevel"/>
    <w:tmpl w:val="5EF44B24"/>
    <w:lvl w:ilvl="0" w:tplc="27B0FDD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B0F71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1A3AD2">
      <w:start w:val="54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616F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E4109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660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32E59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0E1E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80C64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A1131EC"/>
    <w:multiLevelType w:val="hybridMultilevel"/>
    <w:tmpl w:val="C422FD0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4" w15:restartNumberingAfterBreak="0">
    <w:nsid w:val="1BD2107E"/>
    <w:multiLevelType w:val="hybridMultilevel"/>
    <w:tmpl w:val="D324A6A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12ADA"/>
    <w:multiLevelType w:val="hybridMultilevel"/>
    <w:tmpl w:val="C3C4E6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D5130"/>
    <w:multiLevelType w:val="hybridMultilevel"/>
    <w:tmpl w:val="B29C775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083E64"/>
    <w:multiLevelType w:val="hybridMultilevel"/>
    <w:tmpl w:val="877AD53C"/>
    <w:lvl w:ilvl="0" w:tplc="E2404C2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8804952A">
      <w:start w:val="2928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ECB0C07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4B9C237E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19483114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1DCCA5B4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7FD0CDDC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0E646066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801C3FF2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18" w15:restartNumberingAfterBreak="0">
    <w:nsid w:val="26B76C0E"/>
    <w:multiLevelType w:val="hybridMultilevel"/>
    <w:tmpl w:val="376CB1E8"/>
    <w:lvl w:ilvl="0" w:tplc="4DB803FC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B62357"/>
    <w:multiLevelType w:val="multilevel"/>
    <w:tmpl w:val="A438939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C032DA0"/>
    <w:multiLevelType w:val="hybridMultilevel"/>
    <w:tmpl w:val="27BCC0CC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B85A57"/>
    <w:multiLevelType w:val="hybridMultilevel"/>
    <w:tmpl w:val="2D68500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F6E4CAB"/>
    <w:multiLevelType w:val="hybridMultilevel"/>
    <w:tmpl w:val="E6980D1E"/>
    <w:lvl w:ilvl="0" w:tplc="4DB803F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B55C51"/>
    <w:multiLevelType w:val="hybridMultilevel"/>
    <w:tmpl w:val="AD7880F0"/>
    <w:lvl w:ilvl="0" w:tplc="FFFFFFFF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B05AC"/>
    <w:multiLevelType w:val="multilevel"/>
    <w:tmpl w:val="DE286842"/>
    <w:lvl w:ilvl="0">
      <w:start w:val="1"/>
      <w:numFmt w:val="decimal"/>
      <w:pStyle w:val="Texteretrait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5" w15:restartNumberingAfterBreak="0">
    <w:nsid w:val="3F2C4B62"/>
    <w:multiLevelType w:val="hybridMultilevel"/>
    <w:tmpl w:val="8C041D0A"/>
    <w:lvl w:ilvl="0" w:tplc="7E82A6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0D10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B20DF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26C3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DCAFB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C2944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76B5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C4949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AAF12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2F15F82"/>
    <w:multiLevelType w:val="hybridMultilevel"/>
    <w:tmpl w:val="7AA81118"/>
    <w:lvl w:ilvl="0" w:tplc="145204AE">
      <w:numFmt w:val="bullet"/>
      <w:pStyle w:val="TableCorpsR2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CD3B9C"/>
    <w:multiLevelType w:val="multilevel"/>
    <w:tmpl w:val="60146682"/>
    <w:lvl w:ilvl="0">
      <w:start w:val="1"/>
      <w:numFmt w:val="decimal"/>
      <w:pStyle w:val="Titre1"/>
      <w:suff w:val="space"/>
      <w:lvlText w:val="article %1 -"/>
      <w:lvlJc w:val="left"/>
      <w:pPr>
        <w:ind w:left="1850" w:hanging="432"/>
      </w:pPr>
      <w:rPr>
        <w:rFonts w:hint="default"/>
        <w:color w:val="auto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5BA3595"/>
    <w:multiLevelType w:val="hybridMultilevel"/>
    <w:tmpl w:val="55B8E194"/>
    <w:lvl w:ilvl="0" w:tplc="2BDE735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4719477C"/>
    <w:multiLevelType w:val="hybridMultilevel"/>
    <w:tmpl w:val="687A8AA2"/>
    <w:lvl w:ilvl="0" w:tplc="A7E46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9B7575"/>
    <w:multiLevelType w:val="hybridMultilevel"/>
    <w:tmpl w:val="A4389398"/>
    <w:lvl w:ilvl="0" w:tplc="A9CA5A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1463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2DC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8439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5885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84DC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F29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089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0F8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47E340A"/>
    <w:multiLevelType w:val="hybridMultilevel"/>
    <w:tmpl w:val="B834235C"/>
    <w:lvl w:ilvl="0" w:tplc="145204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1E4B11"/>
    <w:multiLevelType w:val="hybridMultilevel"/>
    <w:tmpl w:val="0380916A"/>
    <w:lvl w:ilvl="0" w:tplc="6A1C333C">
      <w:numFmt w:val="bullet"/>
      <w:lvlText w:val="-"/>
      <w:lvlJc w:val="left"/>
      <w:pPr>
        <w:ind w:left="1065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59E57839"/>
    <w:multiLevelType w:val="hybridMultilevel"/>
    <w:tmpl w:val="9EA243F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E0735E"/>
    <w:multiLevelType w:val="hybridMultilevel"/>
    <w:tmpl w:val="4B00A4F0"/>
    <w:lvl w:ilvl="0" w:tplc="4DB803FC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FA1463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2DC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8439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5885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84DC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F29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089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0F8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3CF4350"/>
    <w:multiLevelType w:val="hybridMultilevel"/>
    <w:tmpl w:val="0A303190"/>
    <w:lvl w:ilvl="0" w:tplc="F78423C0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  <w:rPr>
        <w:rFonts w:hint="default"/>
      </w:rPr>
    </w:lvl>
    <w:lvl w:ilvl="1" w:tplc="07024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5E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0C7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2CED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F68A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6C4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E28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EE2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1E2692"/>
    <w:multiLevelType w:val="hybridMultilevel"/>
    <w:tmpl w:val="F5985D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82163"/>
    <w:multiLevelType w:val="hybridMultilevel"/>
    <w:tmpl w:val="7200EB48"/>
    <w:lvl w:ilvl="0" w:tplc="4DB803F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B0B99"/>
    <w:multiLevelType w:val="hybridMultilevel"/>
    <w:tmpl w:val="47060B40"/>
    <w:lvl w:ilvl="0" w:tplc="0F7C77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7A6A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B6AD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C663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F243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1483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F4FD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6ACC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2010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D3B30"/>
    <w:multiLevelType w:val="hybridMultilevel"/>
    <w:tmpl w:val="4000A2EE"/>
    <w:lvl w:ilvl="0" w:tplc="16ECB072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40" w15:restartNumberingAfterBreak="0">
    <w:nsid w:val="72CD6538"/>
    <w:multiLevelType w:val="singleLevel"/>
    <w:tmpl w:val="24A43024"/>
    <w:lvl w:ilvl="0">
      <w:start w:val="2"/>
      <w:numFmt w:val="bullet"/>
      <w:pStyle w:val="Remarque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4A23E95"/>
    <w:multiLevelType w:val="hybridMultilevel"/>
    <w:tmpl w:val="47748F7E"/>
    <w:lvl w:ilvl="0" w:tplc="F79E1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EB252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F66D2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3EDA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E4F7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8EB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E05E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C681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C89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4A4E37"/>
    <w:multiLevelType w:val="multilevel"/>
    <w:tmpl w:val="A438939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86000364">
    <w:abstractNumId w:val="2"/>
  </w:num>
  <w:num w:numId="2" w16cid:durableId="8726603">
    <w:abstractNumId w:val="24"/>
  </w:num>
  <w:num w:numId="3" w16cid:durableId="1883132274">
    <w:abstractNumId w:val="1"/>
  </w:num>
  <w:num w:numId="4" w16cid:durableId="1399983208">
    <w:abstractNumId w:val="27"/>
  </w:num>
  <w:num w:numId="5" w16cid:durableId="936060324">
    <w:abstractNumId w:val="20"/>
  </w:num>
  <w:num w:numId="6" w16cid:durableId="1302886423">
    <w:abstractNumId w:val="9"/>
  </w:num>
  <w:num w:numId="7" w16cid:durableId="1636062931">
    <w:abstractNumId w:val="4"/>
  </w:num>
  <w:num w:numId="8" w16cid:durableId="1954049770">
    <w:abstractNumId w:val="40"/>
  </w:num>
  <w:num w:numId="9" w16cid:durableId="1627345821">
    <w:abstractNumId w:val="35"/>
  </w:num>
  <w:num w:numId="10" w16cid:durableId="2119375645">
    <w:abstractNumId w:val="29"/>
  </w:num>
  <w:num w:numId="11" w16cid:durableId="446235794">
    <w:abstractNumId w:val="6"/>
  </w:num>
  <w:num w:numId="12" w16cid:durableId="1901550411">
    <w:abstractNumId w:val="22"/>
  </w:num>
  <w:num w:numId="13" w16cid:durableId="1992904511">
    <w:abstractNumId w:val="8"/>
  </w:num>
  <w:num w:numId="14" w16cid:durableId="672948870">
    <w:abstractNumId w:val="13"/>
  </w:num>
  <w:num w:numId="15" w16cid:durableId="159472463">
    <w:abstractNumId w:val="36"/>
  </w:num>
  <w:num w:numId="16" w16cid:durableId="1499731016">
    <w:abstractNumId w:val="33"/>
  </w:num>
  <w:num w:numId="17" w16cid:durableId="1361275875">
    <w:abstractNumId w:val="41"/>
  </w:num>
  <w:num w:numId="18" w16cid:durableId="1157644724">
    <w:abstractNumId w:val="14"/>
  </w:num>
  <w:num w:numId="19" w16cid:durableId="4791422">
    <w:abstractNumId w:val="10"/>
  </w:num>
  <w:num w:numId="20" w16cid:durableId="1259096972">
    <w:abstractNumId w:val="23"/>
  </w:num>
  <w:num w:numId="21" w16cid:durableId="1155074881">
    <w:abstractNumId w:val="28"/>
  </w:num>
  <w:num w:numId="22" w16cid:durableId="306276643">
    <w:abstractNumId w:val="39"/>
  </w:num>
  <w:num w:numId="23" w16cid:durableId="1151949823">
    <w:abstractNumId w:val="5"/>
  </w:num>
  <w:num w:numId="24" w16cid:durableId="1777824875">
    <w:abstractNumId w:val="38"/>
  </w:num>
  <w:num w:numId="25" w16cid:durableId="1691641271">
    <w:abstractNumId w:val="30"/>
  </w:num>
  <w:num w:numId="26" w16cid:durableId="1574008684">
    <w:abstractNumId w:val="18"/>
  </w:num>
  <w:num w:numId="27" w16cid:durableId="1250693868">
    <w:abstractNumId w:val="42"/>
  </w:num>
  <w:num w:numId="28" w16cid:durableId="874775758">
    <w:abstractNumId w:val="34"/>
  </w:num>
  <w:num w:numId="29" w16cid:durableId="21588399">
    <w:abstractNumId w:val="19"/>
  </w:num>
  <w:num w:numId="30" w16cid:durableId="816723323">
    <w:abstractNumId w:val="7"/>
  </w:num>
  <w:num w:numId="31" w16cid:durableId="472061766">
    <w:abstractNumId w:val="11"/>
  </w:num>
  <w:num w:numId="32" w16cid:durableId="1528373885">
    <w:abstractNumId w:val="31"/>
  </w:num>
  <w:num w:numId="33" w16cid:durableId="1978217049">
    <w:abstractNumId w:val="26"/>
  </w:num>
  <w:num w:numId="34" w16cid:durableId="577784303">
    <w:abstractNumId w:val="37"/>
  </w:num>
  <w:num w:numId="35" w16cid:durableId="2045012088">
    <w:abstractNumId w:val="0"/>
  </w:num>
  <w:num w:numId="36" w16cid:durableId="147207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660481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109265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350393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5025219">
    <w:abstractNumId w:val="21"/>
  </w:num>
  <w:num w:numId="41" w16cid:durableId="1168208941">
    <w:abstractNumId w:val="16"/>
  </w:num>
  <w:num w:numId="42" w16cid:durableId="812523273">
    <w:abstractNumId w:val="32"/>
  </w:num>
  <w:num w:numId="43" w16cid:durableId="1240750402">
    <w:abstractNumId w:val="15"/>
  </w:num>
  <w:num w:numId="44" w16cid:durableId="1782719365">
    <w:abstractNumId w:val="3"/>
  </w:num>
  <w:num w:numId="45" w16cid:durableId="979572819">
    <w:abstractNumId w:val="12"/>
  </w:num>
  <w:num w:numId="46" w16cid:durableId="1049693836">
    <w:abstractNumId w:val="25"/>
  </w:num>
  <w:num w:numId="47" w16cid:durableId="482427233">
    <w:abstractNumId w:val="17"/>
  </w:num>
  <w:num w:numId="48" w16cid:durableId="375541597">
    <w:abstractNumId w:val="17"/>
  </w:num>
  <w:num w:numId="49" w16cid:durableId="388000735">
    <w:abstractNumId w:val="27"/>
  </w:num>
  <w:num w:numId="50" w16cid:durableId="1757707447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CI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  <o:colormru v:ext="edit" colors="lim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81"/>
    <w:rsid w:val="00002764"/>
    <w:rsid w:val="000059CF"/>
    <w:rsid w:val="0000729E"/>
    <w:rsid w:val="00007849"/>
    <w:rsid w:val="00012028"/>
    <w:rsid w:val="000133E2"/>
    <w:rsid w:val="00013BED"/>
    <w:rsid w:val="0001511D"/>
    <w:rsid w:val="000154EB"/>
    <w:rsid w:val="00017CCD"/>
    <w:rsid w:val="0002043B"/>
    <w:rsid w:val="00021E33"/>
    <w:rsid w:val="00022806"/>
    <w:rsid w:val="000235AE"/>
    <w:rsid w:val="00026014"/>
    <w:rsid w:val="00033282"/>
    <w:rsid w:val="00035A70"/>
    <w:rsid w:val="0003718C"/>
    <w:rsid w:val="00041B7C"/>
    <w:rsid w:val="0004356F"/>
    <w:rsid w:val="00045DAC"/>
    <w:rsid w:val="00045F23"/>
    <w:rsid w:val="00047223"/>
    <w:rsid w:val="00047250"/>
    <w:rsid w:val="00051F36"/>
    <w:rsid w:val="000565C0"/>
    <w:rsid w:val="00056C46"/>
    <w:rsid w:val="000601BA"/>
    <w:rsid w:val="0007123B"/>
    <w:rsid w:val="00071E54"/>
    <w:rsid w:val="0007273F"/>
    <w:rsid w:val="00072DE3"/>
    <w:rsid w:val="00074383"/>
    <w:rsid w:val="0007541B"/>
    <w:rsid w:val="00075539"/>
    <w:rsid w:val="00077E23"/>
    <w:rsid w:val="00080055"/>
    <w:rsid w:val="000803C7"/>
    <w:rsid w:val="00082E6C"/>
    <w:rsid w:val="00084782"/>
    <w:rsid w:val="000864E1"/>
    <w:rsid w:val="00086FAE"/>
    <w:rsid w:val="00091A7A"/>
    <w:rsid w:val="000A1A29"/>
    <w:rsid w:val="000A367B"/>
    <w:rsid w:val="000A39F8"/>
    <w:rsid w:val="000A4D69"/>
    <w:rsid w:val="000A57A5"/>
    <w:rsid w:val="000B1331"/>
    <w:rsid w:val="000B2123"/>
    <w:rsid w:val="000B2553"/>
    <w:rsid w:val="000B28F1"/>
    <w:rsid w:val="000B2AC1"/>
    <w:rsid w:val="000C12BD"/>
    <w:rsid w:val="000C2BA7"/>
    <w:rsid w:val="000D3810"/>
    <w:rsid w:val="000D42D9"/>
    <w:rsid w:val="000D61DA"/>
    <w:rsid w:val="000E015D"/>
    <w:rsid w:val="000E06A0"/>
    <w:rsid w:val="000E2B43"/>
    <w:rsid w:val="000E321F"/>
    <w:rsid w:val="000E3444"/>
    <w:rsid w:val="000E3FE0"/>
    <w:rsid w:val="000E45C0"/>
    <w:rsid w:val="000E464D"/>
    <w:rsid w:val="000E57B4"/>
    <w:rsid w:val="000E635B"/>
    <w:rsid w:val="000F06C4"/>
    <w:rsid w:val="000F181B"/>
    <w:rsid w:val="000F209A"/>
    <w:rsid w:val="000F289F"/>
    <w:rsid w:val="000F4F18"/>
    <w:rsid w:val="000F61BA"/>
    <w:rsid w:val="000F68F5"/>
    <w:rsid w:val="00100A26"/>
    <w:rsid w:val="00102A02"/>
    <w:rsid w:val="00104425"/>
    <w:rsid w:val="0010504A"/>
    <w:rsid w:val="001074A0"/>
    <w:rsid w:val="00111D69"/>
    <w:rsid w:val="00112E66"/>
    <w:rsid w:val="00113FDE"/>
    <w:rsid w:val="00114012"/>
    <w:rsid w:val="001142DE"/>
    <w:rsid w:val="00115498"/>
    <w:rsid w:val="001156BB"/>
    <w:rsid w:val="00115AA0"/>
    <w:rsid w:val="00117441"/>
    <w:rsid w:val="00125E5B"/>
    <w:rsid w:val="001265B7"/>
    <w:rsid w:val="00130AA3"/>
    <w:rsid w:val="0013162A"/>
    <w:rsid w:val="0013256C"/>
    <w:rsid w:val="00132C64"/>
    <w:rsid w:val="0013338D"/>
    <w:rsid w:val="0013796F"/>
    <w:rsid w:val="0014142E"/>
    <w:rsid w:val="0014277E"/>
    <w:rsid w:val="00143A47"/>
    <w:rsid w:val="001443B2"/>
    <w:rsid w:val="00145C27"/>
    <w:rsid w:val="001529F8"/>
    <w:rsid w:val="00153713"/>
    <w:rsid w:val="001542B1"/>
    <w:rsid w:val="00154FC6"/>
    <w:rsid w:val="0015625F"/>
    <w:rsid w:val="001640A1"/>
    <w:rsid w:val="0016521B"/>
    <w:rsid w:val="00165CCA"/>
    <w:rsid w:val="0016625A"/>
    <w:rsid w:val="00166C2E"/>
    <w:rsid w:val="0017023E"/>
    <w:rsid w:val="001721C5"/>
    <w:rsid w:val="00173C30"/>
    <w:rsid w:val="00174819"/>
    <w:rsid w:val="00174EAE"/>
    <w:rsid w:val="001750E2"/>
    <w:rsid w:val="00176F13"/>
    <w:rsid w:val="001804EC"/>
    <w:rsid w:val="00183E4B"/>
    <w:rsid w:val="00184DC3"/>
    <w:rsid w:val="001857AF"/>
    <w:rsid w:val="00192B8C"/>
    <w:rsid w:val="00193311"/>
    <w:rsid w:val="00196000"/>
    <w:rsid w:val="001A2014"/>
    <w:rsid w:val="001A5AFB"/>
    <w:rsid w:val="001A676D"/>
    <w:rsid w:val="001A686E"/>
    <w:rsid w:val="001B4265"/>
    <w:rsid w:val="001B45B3"/>
    <w:rsid w:val="001B4D90"/>
    <w:rsid w:val="001B5497"/>
    <w:rsid w:val="001C205A"/>
    <w:rsid w:val="001C424A"/>
    <w:rsid w:val="001C4E59"/>
    <w:rsid w:val="001C77D5"/>
    <w:rsid w:val="001D04F2"/>
    <w:rsid w:val="001D2ABC"/>
    <w:rsid w:val="001D427E"/>
    <w:rsid w:val="001D7376"/>
    <w:rsid w:val="001E055B"/>
    <w:rsid w:val="001E2081"/>
    <w:rsid w:val="001E4B18"/>
    <w:rsid w:val="001E648F"/>
    <w:rsid w:val="001F53EB"/>
    <w:rsid w:val="001F6B8C"/>
    <w:rsid w:val="001F7038"/>
    <w:rsid w:val="001F76B2"/>
    <w:rsid w:val="001F77BE"/>
    <w:rsid w:val="001F785D"/>
    <w:rsid w:val="001F7B0E"/>
    <w:rsid w:val="002013AB"/>
    <w:rsid w:val="0020222B"/>
    <w:rsid w:val="0020331D"/>
    <w:rsid w:val="002037D6"/>
    <w:rsid w:val="00203E0D"/>
    <w:rsid w:val="002072CC"/>
    <w:rsid w:val="002076BB"/>
    <w:rsid w:val="00212F53"/>
    <w:rsid w:val="00215073"/>
    <w:rsid w:val="00216320"/>
    <w:rsid w:val="00216705"/>
    <w:rsid w:val="00217873"/>
    <w:rsid w:val="00217CFD"/>
    <w:rsid w:val="0022071C"/>
    <w:rsid w:val="00221A0A"/>
    <w:rsid w:val="00222FC2"/>
    <w:rsid w:val="002271D5"/>
    <w:rsid w:val="002273EC"/>
    <w:rsid w:val="002276A7"/>
    <w:rsid w:val="0022788A"/>
    <w:rsid w:val="00227A1C"/>
    <w:rsid w:val="0023088B"/>
    <w:rsid w:val="00232960"/>
    <w:rsid w:val="0023595C"/>
    <w:rsid w:val="00237A9A"/>
    <w:rsid w:val="00241B0B"/>
    <w:rsid w:val="002426B5"/>
    <w:rsid w:val="002447A4"/>
    <w:rsid w:val="002458F8"/>
    <w:rsid w:val="00251B7A"/>
    <w:rsid w:val="00253FAB"/>
    <w:rsid w:val="002557D2"/>
    <w:rsid w:val="00257099"/>
    <w:rsid w:val="00257128"/>
    <w:rsid w:val="00260E86"/>
    <w:rsid w:val="00262958"/>
    <w:rsid w:val="0026317F"/>
    <w:rsid w:val="00263B3B"/>
    <w:rsid w:val="00264198"/>
    <w:rsid w:val="00264EC8"/>
    <w:rsid w:val="00267BA8"/>
    <w:rsid w:val="00271A71"/>
    <w:rsid w:val="0027552D"/>
    <w:rsid w:val="00280C44"/>
    <w:rsid w:val="00281761"/>
    <w:rsid w:val="002819EB"/>
    <w:rsid w:val="00285354"/>
    <w:rsid w:val="00285993"/>
    <w:rsid w:val="00286AB5"/>
    <w:rsid w:val="00287811"/>
    <w:rsid w:val="00291448"/>
    <w:rsid w:val="00292EB5"/>
    <w:rsid w:val="00294734"/>
    <w:rsid w:val="0029574E"/>
    <w:rsid w:val="00295BF1"/>
    <w:rsid w:val="002961D4"/>
    <w:rsid w:val="0029723D"/>
    <w:rsid w:val="0029726B"/>
    <w:rsid w:val="002A1BAF"/>
    <w:rsid w:val="002A2C8B"/>
    <w:rsid w:val="002A3DAF"/>
    <w:rsid w:val="002A5DEA"/>
    <w:rsid w:val="002B04A0"/>
    <w:rsid w:val="002B3313"/>
    <w:rsid w:val="002B5790"/>
    <w:rsid w:val="002C11AE"/>
    <w:rsid w:val="002C25B1"/>
    <w:rsid w:val="002C66EA"/>
    <w:rsid w:val="002C6A51"/>
    <w:rsid w:val="002C79F1"/>
    <w:rsid w:val="002D2797"/>
    <w:rsid w:val="002D3E35"/>
    <w:rsid w:val="002D5789"/>
    <w:rsid w:val="002D6F77"/>
    <w:rsid w:val="002E2BBF"/>
    <w:rsid w:val="002E7271"/>
    <w:rsid w:val="002F189B"/>
    <w:rsid w:val="002F1C0F"/>
    <w:rsid w:val="002F3DAF"/>
    <w:rsid w:val="002F446E"/>
    <w:rsid w:val="002F6238"/>
    <w:rsid w:val="002F698C"/>
    <w:rsid w:val="002F761A"/>
    <w:rsid w:val="002F77FF"/>
    <w:rsid w:val="00303F38"/>
    <w:rsid w:val="00304039"/>
    <w:rsid w:val="003058F0"/>
    <w:rsid w:val="00305ACF"/>
    <w:rsid w:val="00306335"/>
    <w:rsid w:val="0030643C"/>
    <w:rsid w:val="00307391"/>
    <w:rsid w:val="0031015C"/>
    <w:rsid w:val="00313FAB"/>
    <w:rsid w:val="0032022D"/>
    <w:rsid w:val="003218A1"/>
    <w:rsid w:val="00321974"/>
    <w:rsid w:val="00322D56"/>
    <w:rsid w:val="00323BA9"/>
    <w:rsid w:val="003306AF"/>
    <w:rsid w:val="003351F3"/>
    <w:rsid w:val="0034165C"/>
    <w:rsid w:val="0034213F"/>
    <w:rsid w:val="00343952"/>
    <w:rsid w:val="0034557A"/>
    <w:rsid w:val="00346DA2"/>
    <w:rsid w:val="00347A97"/>
    <w:rsid w:val="00351A38"/>
    <w:rsid w:val="00353C2D"/>
    <w:rsid w:val="003546A2"/>
    <w:rsid w:val="00354BE6"/>
    <w:rsid w:val="003559E3"/>
    <w:rsid w:val="003573FF"/>
    <w:rsid w:val="00364E40"/>
    <w:rsid w:val="00372753"/>
    <w:rsid w:val="00374A5C"/>
    <w:rsid w:val="00375D21"/>
    <w:rsid w:val="003766DE"/>
    <w:rsid w:val="00376D57"/>
    <w:rsid w:val="00377C4E"/>
    <w:rsid w:val="00380A2D"/>
    <w:rsid w:val="00380CE0"/>
    <w:rsid w:val="003819CE"/>
    <w:rsid w:val="00381BBD"/>
    <w:rsid w:val="00383DE4"/>
    <w:rsid w:val="00384A0F"/>
    <w:rsid w:val="00386932"/>
    <w:rsid w:val="00387327"/>
    <w:rsid w:val="00387E29"/>
    <w:rsid w:val="00391DDD"/>
    <w:rsid w:val="00393BD3"/>
    <w:rsid w:val="00397030"/>
    <w:rsid w:val="003A2503"/>
    <w:rsid w:val="003B11B8"/>
    <w:rsid w:val="003B1A0F"/>
    <w:rsid w:val="003B264E"/>
    <w:rsid w:val="003B2E37"/>
    <w:rsid w:val="003B4FDD"/>
    <w:rsid w:val="003B52F0"/>
    <w:rsid w:val="003B6D9F"/>
    <w:rsid w:val="003C023C"/>
    <w:rsid w:val="003C1453"/>
    <w:rsid w:val="003C1C6B"/>
    <w:rsid w:val="003C3AED"/>
    <w:rsid w:val="003C404A"/>
    <w:rsid w:val="003C5B12"/>
    <w:rsid w:val="003C5FD9"/>
    <w:rsid w:val="003C62FE"/>
    <w:rsid w:val="003C68F4"/>
    <w:rsid w:val="003D2920"/>
    <w:rsid w:val="003D30E6"/>
    <w:rsid w:val="003D3741"/>
    <w:rsid w:val="003D4FE2"/>
    <w:rsid w:val="003D76F1"/>
    <w:rsid w:val="003D7758"/>
    <w:rsid w:val="003E00E1"/>
    <w:rsid w:val="003E06FB"/>
    <w:rsid w:val="003E0B6B"/>
    <w:rsid w:val="003E0CAD"/>
    <w:rsid w:val="003E180A"/>
    <w:rsid w:val="003E6D0E"/>
    <w:rsid w:val="003F575A"/>
    <w:rsid w:val="003F797F"/>
    <w:rsid w:val="00401E9A"/>
    <w:rsid w:val="004022BB"/>
    <w:rsid w:val="0040240A"/>
    <w:rsid w:val="00402CA9"/>
    <w:rsid w:val="00402D8C"/>
    <w:rsid w:val="0040333C"/>
    <w:rsid w:val="004034DB"/>
    <w:rsid w:val="00404FCF"/>
    <w:rsid w:val="00405D60"/>
    <w:rsid w:val="004067B6"/>
    <w:rsid w:val="00406CEC"/>
    <w:rsid w:val="00407077"/>
    <w:rsid w:val="00410D94"/>
    <w:rsid w:val="00412C3D"/>
    <w:rsid w:val="00415A0A"/>
    <w:rsid w:val="00416F97"/>
    <w:rsid w:val="00417C92"/>
    <w:rsid w:val="00423A4B"/>
    <w:rsid w:val="00423D0E"/>
    <w:rsid w:val="00424189"/>
    <w:rsid w:val="0043100E"/>
    <w:rsid w:val="00432CE2"/>
    <w:rsid w:val="00434053"/>
    <w:rsid w:val="00437A5C"/>
    <w:rsid w:val="00440029"/>
    <w:rsid w:val="004407A8"/>
    <w:rsid w:val="00440FC3"/>
    <w:rsid w:val="00441628"/>
    <w:rsid w:val="0044200A"/>
    <w:rsid w:val="00444587"/>
    <w:rsid w:val="004460CB"/>
    <w:rsid w:val="00453DC8"/>
    <w:rsid w:val="00455907"/>
    <w:rsid w:val="004563AD"/>
    <w:rsid w:val="00457C70"/>
    <w:rsid w:val="00457D5C"/>
    <w:rsid w:val="00460240"/>
    <w:rsid w:val="00462BAC"/>
    <w:rsid w:val="004659DB"/>
    <w:rsid w:val="00466A8E"/>
    <w:rsid w:val="00466E6A"/>
    <w:rsid w:val="0046720B"/>
    <w:rsid w:val="004676FD"/>
    <w:rsid w:val="004678B9"/>
    <w:rsid w:val="00470E3D"/>
    <w:rsid w:val="00473809"/>
    <w:rsid w:val="00476143"/>
    <w:rsid w:val="00482E11"/>
    <w:rsid w:val="004838AF"/>
    <w:rsid w:val="0048443E"/>
    <w:rsid w:val="0048570A"/>
    <w:rsid w:val="00486846"/>
    <w:rsid w:val="0048724A"/>
    <w:rsid w:val="004903AA"/>
    <w:rsid w:val="00492E97"/>
    <w:rsid w:val="00495FA5"/>
    <w:rsid w:val="0049620C"/>
    <w:rsid w:val="00497180"/>
    <w:rsid w:val="004973AE"/>
    <w:rsid w:val="004978F5"/>
    <w:rsid w:val="004A2ADC"/>
    <w:rsid w:val="004A7291"/>
    <w:rsid w:val="004B3A0A"/>
    <w:rsid w:val="004B3DF2"/>
    <w:rsid w:val="004B45A1"/>
    <w:rsid w:val="004B71D4"/>
    <w:rsid w:val="004C0DC6"/>
    <w:rsid w:val="004C500C"/>
    <w:rsid w:val="004C6CFE"/>
    <w:rsid w:val="004C72EB"/>
    <w:rsid w:val="004D145B"/>
    <w:rsid w:val="004D2656"/>
    <w:rsid w:val="004D36DD"/>
    <w:rsid w:val="004D388D"/>
    <w:rsid w:val="004D3BCB"/>
    <w:rsid w:val="004D3BEC"/>
    <w:rsid w:val="004D6A94"/>
    <w:rsid w:val="004D6DBC"/>
    <w:rsid w:val="004E59C5"/>
    <w:rsid w:val="004E6343"/>
    <w:rsid w:val="004E652A"/>
    <w:rsid w:val="004F008F"/>
    <w:rsid w:val="004F2A61"/>
    <w:rsid w:val="004F3C5E"/>
    <w:rsid w:val="004F4709"/>
    <w:rsid w:val="004F7C95"/>
    <w:rsid w:val="005004D4"/>
    <w:rsid w:val="00503159"/>
    <w:rsid w:val="005052F3"/>
    <w:rsid w:val="00506EB1"/>
    <w:rsid w:val="005071B1"/>
    <w:rsid w:val="00507557"/>
    <w:rsid w:val="00514063"/>
    <w:rsid w:val="00515783"/>
    <w:rsid w:val="005162D4"/>
    <w:rsid w:val="0051630C"/>
    <w:rsid w:val="00517EE8"/>
    <w:rsid w:val="00521A68"/>
    <w:rsid w:val="00524431"/>
    <w:rsid w:val="005340C0"/>
    <w:rsid w:val="005373BA"/>
    <w:rsid w:val="0054163D"/>
    <w:rsid w:val="0054256D"/>
    <w:rsid w:val="00542B1C"/>
    <w:rsid w:val="00543AF6"/>
    <w:rsid w:val="00544804"/>
    <w:rsid w:val="00547806"/>
    <w:rsid w:val="00550A31"/>
    <w:rsid w:val="00551523"/>
    <w:rsid w:val="005577B6"/>
    <w:rsid w:val="00560B4D"/>
    <w:rsid w:val="0056181A"/>
    <w:rsid w:val="00561A67"/>
    <w:rsid w:val="005629D6"/>
    <w:rsid w:val="005647A7"/>
    <w:rsid w:val="00564E3D"/>
    <w:rsid w:val="00564E72"/>
    <w:rsid w:val="00567849"/>
    <w:rsid w:val="005702CB"/>
    <w:rsid w:val="00570592"/>
    <w:rsid w:val="00575238"/>
    <w:rsid w:val="005766D5"/>
    <w:rsid w:val="00577015"/>
    <w:rsid w:val="005777E0"/>
    <w:rsid w:val="00580CEA"/>
    <w:rsid w:val="005814FD"/>
    <w:rsid w:val="00584432"/>
    <w:rsid w:val="0058584D"/>
    <w:rsid w:val="00585DF1"/>
    <w:rsid w:val="005A0093"/>
    <w:rsid w:val="005A21C1"/>
    <w:rsid w:val="005A2B3A"/>
    <w:rsid w:val="005A39CD"/>
    <w:rsid w:val="005A5443"/>
    <w:rsid w:val="005A5972"/>
    <w:rsid w:val="005A6D46"/>
    <w:rsid w:val="005A7493"/>
    <w:rsid w:val="005B06DF"/>
    <w:rsid w:val="005B5349"/>
    <w:rsid w:val="005B62D1"/>
    <w:rsid w:val="005B7BE6"/>
    <w:rsid w:val="005C433E"/>
    <w:rsid w:val="005C51CE"/>
    <w:rsid w:val="005C6922"/>
    <w:rsid w:val="005D0AD3"/>
    <w:rsid w:val="005D4FDA"/>
    <w:rsid w:val="005D576F"/>
    <w:rsid w:val="005D731C"/>
    <w:rsid w:val="005D7351"/>
    <w:rsid w:val="005E473C"/>
    <w:rsid w:val="005F0289"/>
    <w:rsid w:val="005F0473"/>
    <w:rsid w:val="005F2A7B"/>
    <w:rsid w:val="005F408E"/>
    <w:rsid w:val="005F53D6"/>
    <w:rsid w:val="005F568F"/>
    <w:rsid w:val="005F6481"/>
    <w:rsid w:val="005F7741"/>
    <w:rsid w:val="005F7DF6"/>
    <w:rsid w:val="00602F0A"/>
    <w:rsid w:val="00605176"/>
    <w:rsid w:val="006063A6"/>
    <w:rsid w:val="00606421"/>
    <w:rsid w:val="0060743F"/>
    <w:rsid w:val="006078F2"/>
    <w:rsid w:val="006111E0"/>
    <w:rsid w:val="00620E4B"/>
    <w:rsid w:val="006238B3"/>
    <w:rsid w:val="006306E2"/>
    <w:rsid w:val="0063257F"/>
    <w:rsid w:val="00635776"/>
    <w:rsid w:val="00635FEA"/>
    <w:rsid w:val="00636E3A"/>
    <w:rsid w:val="0063787C"/>
    <w:rsid w:val="0064539D"/>
    <w:rsid w:val="00646578"/>
    <w:rsid w:val="006476C1"/>
    <w:rsid w:val="00650C5F"/>
    <w:rsid w:val="0065193F"/>
    <w:rsid w:val="00654C43"/>
    <w:rsid w:val="0065594D"/>
    <w:rsid w:val="00655A18"/>
    <w:rsid w:val="0066050C"/>
    <w:rsid w:val="0066297C"/>
    <w:rsid w:val="0066310A"/>
    <w:rsid w:val="006647C7"/>
    <w:rsid w:val="00665D3D"/>
    <w:rsid w:val="006661FD"/>
    <w:rsid w:val="0066634A"/>
    <w:rsid w:val="00675695"/>
    <w:rsid w:val="00675B67"/>
    <w:rsid w:val="00677FA3"/>
    <w:rsid w:val="00680893"/>
    <w:rsid w:val="006850F8"/>
    <w:rsid w:val="006909EC"/>
    <w:rsid w:val="00690C23"/>
    <w:rsid w:val="006924F6"/>
    <w:rsid w:val="006938BA"/>
    <w:rsid w:val="006948E7"/>
    <w:rsid w:val="00695B75"/>
    <w:rsid w:val="0069643C"/>
    <w:rsid w:val="00697236"/>
    <w:rsid w:val="006A4A6D"/>
    <w:rsid w:val="006A4E01"/>
    <w:rsid w:val="006A5D90"/>
    <w:rsid w:val="006A7C52"/>
    <w:rsid w:val="006B45A0"/>
    <w:rsid w:val="006C09A3"/>
    <w:rsid w:val="006C1E02"/>
    <w:rsid w:val="006C327D"/>
    <w:rsid w:val="006C3BD2"/>
    <w:rsid w:val="006C48F8"/>
    <w:rsid w:val="006C56A6"/>
    <w:rsid w:val="006C75C7"/>
    <w:rsid w:val="006D0818"/>
    <w:rsid w:val="006D2606"/>
    <w:rsid w:val="006D5014"/>
    <w:rsid w:val="006D6881"/>
    <w:rsid w:val="006E0C74"/>
    <w:rsid w:val="006E16D1"/>
    <w:rsid w:val="006E4C4D"/>
    <w:rsid w:val="006E58E4"/>
    <w:rsid w:val="006F7DB6"/>
    <w:rsid w:val="00702B75"/>
    <w:rsid w:val="00704464"/>
    <w:rsid w:val="007054F2"/>
    <w:rsid w:val="00705917"/>
    <w:rsid w:val="0071262F"/>
    <w:rsid w:val="00714256"/>
    <w:rsid w:val="007160D7"/>
    <w:rsid w:val="00716609"/>
    <w:rsid w:val="00717052"/>
    <w:rsid w:val="007216F6"/>
    <w:rsid w:val="00722937"/>
    <w:rsid w:val="00723881"/>
    <w:rsid w:val="00727E7A"/>
    <w:rsid w:val="00730D4F"/>
    <w:rsid w:val="00731774"/>
    <w:rsid w:val="00736766"/>
    <w:rsid w:val="00737687"/>
    <w:rsid w:val="00740C6F"/>
    <w:rsid w:val="007518B4"/>
    <w:rsid w:val="00752E69"/>
    <w:rsid w:val="007549C7"/>
    <w:rsid w:val="00754C4A"/>
    <w:rsid w:val="007563FF"/>
    <w:rsid w:val="007611A0"/>
    <w:rsid w:val="00762832"/>
    <w:rsid w:val="00763A95"/>
    <w:rsid w:val="00764220"/>
    <w:rsid w:val="0076724A"/>
    <w:rsid w:val="00771A8B"/>
    <w:rsid w:val="007746C4"/>
    <w:rsid w:val="00781A70"/>
    <w:rsid w:val="00782356"/>
    <w:rsid w:val="0078289A"/>
    <w:rsid w:val="0078322D"/>
    <w:rsid w:val="00783AD5"/>
    <w:rsid w:val="00784627"/>
    <w:rsid w:val="0078543E"/>
    <w:rsid w:val="007902E5"/>
    <w:rsid w:val="00792D10"/>
    <w:rsid w:val="00795434"/>
    <w:rsid w:val="007954CC"/>
    <w:rsid w:val="007A0150"/>
    <w:rsid w:val="007A2E18"/>
    <w:rsid w:val="007A2EB3"/>
    <w:rsid w:val="007A5280"/>
    <w:rsid w:val="007A5F01"/>
    <w:rsid w:val="007A633B"/>
    <w:rsid w:val="007A72C3"/>
    <w:rsid w:val="007B3504"/>
    <w:rsid w:val="007B7BAB"/>
    <w:rsid w:val="007C1615"/>
    <w:rsid w:val="007C37BE"/>
    <w:rsid w:val="007C4C70"/>
    <w:rsid w:val="007C6D3F"/>
    <w:rsid w:val="007D1940"/>
    <w:rsid w:val="007D1DA6"/>
    <w:rsid w:val="007D3C31"/>
    <w:rsid w:val="007D47A2"/>
    <w:rsid w:val="007D50BB"/>
    <w:rsid w:val="007D6AAD"/>
    <w:rsid w:val="007D7C1A"/>
    <w:rsid w:val="007E0BFF"/>
    <w:rsid w:val="007E3D18"/>
    <w:rsid w:val="007E5C5E"/>
    <w:rsid w:val="007E7CFC"/>
    <w:rsid w:val="007E7FAA"/>
    <w:rsid w:val="007F046C"/>
    <w:rsid w:val="007F2F48"/>
    <w:rsid w:val="007F470F"/>
    <w:rsid w:val="007F5DFA"/>
    <w:rsid w:val="007F5F13"/>
    <w:rsid w:val="00800AF2"/>
    <w:rsid w:val="008021A7"/>
    <w:rsid w:val="00802288"/>
    <w:rsid w:val="008027CA"/>
    <w:rsid w:val="0080285F"/>
    <w:rsid w:val="0080301B"/>
    <w:rsid w:val="00804534"/>
    <w:rsid w:val="00805FC2"/>
    <w:rsid w:val="00806D1D"/>
    <w:rsid w:val="00806EB2"/>
    <w:rsid w:val="00811ABA"/>
    <w:rsid w:val="00812892"/>
    <w:rsid w:val="00815341"/>
    <w:rsid w:val="00815B91"/>
    <w:rsid w:val="00816C22"/>
    <w:rsid w:val="00817974"/>
    <w:rsid w:val="00821FE6"/>
    <w:rsid w:val="008221FB"/>
    <w:rsid w:val="008222AB"/>
    <w:rsid w:val="00823BC6"/>
    <w:rsid w:val="00825839"/>
    <w:rsid w:val="00826B6B"/>
    <w:rsid w:val="00826C46"/>
    <w:rsid w:val="00830AD4"/>
    <w:rsid w:val="00832BF8"/>
    <w:rsid w:val="0083433E"/>
    <w:rsid w:val="008343D5"/>
    <w:rsid w:val="00840542"/>
    <w:rsid w:val="00840AC7"/>
    <w:rsid w:val="0084123D"/>
    <w:rsid w:val="008430E8"/>
    <w:rsid w:val="008432E2"/>
    <w:rsid w:val="00846983"/>
    <w:rsid w:val="00846F45"/>
    <w:rsid w:val="00847236"/>
    <w:rsid w:val="00847240"/>
    <w:rsid w:val="008500FD"/>
    <w:rsid w:val="008510DD"/>
    <w:rsid w:val="0085339E"/>
    <w:rsid w:val="0085393A"/>
    <w:rsid w:val="00854330"/>
    <w:rsid w:val="00856CFC"/>
    <w:rsid w:val="00860A03"/>
    <w:rsid w:val="00860CB3"/>
    <w:rsid w:val="0086194A"/>
    <w:rsid w:val="00861FC6"/>
    <w:rsid w:val="008641E9"/>
    <w:rsid w:val="0086592F"/>
    <w:rsid w:val="00872EE6"/>
    <w:rsid w:val="00872FB2"/>
    <w:rsid w:val="00874D61"/>
    <w:rsid w:val="00875E0D"/>
    <w:rsid w:val="008806B2"/>
    <w:rsid w:val="008831EA"/>
    <w:rsid w:val="00885A3A"/>
    <w:rsid w:val="0088614C"/>
    <w:rsid w:val="0088707A"/>
    <w:rsid w:val="008921E0"/>
    <w:rsid w:val="00892329"/>
    <w:rsid w:val="00893079"/>
    <w:rsid w:val="00896930"/>
    <w:rsid w:val="008A5C18"/>
    <w:rsid w:val="008A655B"/>
    <w:rsid w:val="008B0742"/>
    <w:rsid w:val="008B2A87"/>
    <w:rsid w:val="008B4930"/>
    <w:rsid w:val="008B530E"/>
    <w:rsid w:val="008B5C8A"/>
    <w:rsid w:val="008B73B8"/>
    <w:rsid w:val="008C0732"/>
    <w:rsid w:val="008C0A30"/>
    <w:rsid w:val="008C5168"/>
    <w:rsid w:val="008C5594"/>
    <w:rsid w:val="008C5B90"/>
    <w:rsid w:val="008C7265"/>
    <w:rsid w:val="008D0B38"/>
    <w:rsid w:val="008D15C1"/>
    <w:rsid w:val="008D6E97"/>
    <w:rsid w:val="008E118C"/>
    <w:rsid w:val="008E1325"/>
    <w:rsid w:val="008E29E4"/>
    <w:rsid w:val="008F5F89"/>
    <w:rsid w:val="009013B7"/>
    <w:rsid w:val="00903A15"/>
    <w:rsid w:val="00905B3C"/>
    <w:rsid w:val="009069CD"/>
    <w:rsid w:val="00914699"/>
    <w:rsid w:val="009148D9"/>
    <w:rsid w:val="00915071"/>
    <w:rsid w:val="00917308"/>
    <w:rsid w:val="009255CA"/>
    <w:rsid w:val="009255CD"/>
    <w:rsid w:val="00933517"/>
    <w:rsid w:val="00934684"/>
    <w:rsid w:val="009349CB"/>
    <w:rsid w:val="009367DA"/>
    <w:rsid w:val="0093699E"/>
    <w:rsid w:val="00937FEB"/>
    <w:rsid w:val="00943D2D"/>
    <w:rsid w:val="0094447F"/>
    <w:rsid w:val="00944725"/>
    <w:rsid w:val="00946C5D"/>
    <w:rsid w:val="00947345"/>
    <w:rsid w:val="0094750B"/>
    <w:rsid w:val="009523AE"/>
    <w:rsid w:val="0095283D"/>
    <w:rsid w:val="00952DCF"/>
    <w:rsid w:val="0095378C"/>
    <w:rsid w:val="00960540"/>
    <w:rsid w:val="00961E48"/>
    <w:rsid w:val="00966172"/>
    <w:rsid w:val="00973671"/>
    <w:rsid w:val="00973AFE"/>
    <w:rsid w:val="00973E4B"/>
    <w:rsid w:val="00974761"/>
    <w:rsid w:val="009769AC"/>
    <w:rsid w:val="00977B55"/>
    <w:rsid w:val="00981967"/>
    <w:rsid w:val="00983E88"/>
    <w:rsid w:val="00984677"/>
    <w:rsid w:val="009854E8"/>
    <w:rsid w:val="00986285"/>
    <w:rsid w:val="00986B76"/>
    <w:rsid w:val="0098781D"/>
    <w:rsid w:val="00990526"/>
    <w:rsid w:val="00991410"/>
    <w:rsid w:val="00991FF7"/>
    <w:rsid w:val="009924D8"/>
    <w:rsid w:val="0099519D"/>
    <w:rsid w:val="009A20D8"/>
    <w:rsid w:val="009A414C"/>
    <w:rsid w:val="009A4B71"/>
    <w:rsid w:val="009A4C85"/>
    <w:rsid w:val="009A5A20"/>
    <w:rsid w:val="009A724B"/>
    <w:rsid w:val="009A7A50"/>
    <w:rsid w:val="009A7FC7"/>
    <w:rsid w:val="009B0239"/>
    <w:rsid w:val="009B0A53"/>
    <w:rsid w:val="009B2DA1"/>
    <w:rsid w:val="009B68A6"/>
    <w:rsid w:val="009C02B4"/>
    <w:rsid w:val="009C0F36"/>
    <w:rsid w:val="009C1096"/>
    <w:rsid w:val="009C21B6"/>
    <w:rsid w:val="009C3EAE"/>
    <w:rsid w:val="009C519D"/>
    <w:rsid w:val="009C602A"/>
    <w:rsid w:val="009D2641"/>
    <w:rsid w:val="009D2B39"/>
    <w:rsid w:val="009E0671"/>
    <w:rsid w:val="009E06C8"/>
    <w:rsid w:val="009E07E5"/>
    <w:rsid w:val="009E1798"/>
    <w:rsid w:val="009E4158"/>
    <w:rsid w:val="009E4F71"/>
    <w:rsid w:val="009F1324"/>
    <w:rsid w:val="009F13BA"/>
    <w:rsid w:val="009F4D87"/>
    <w:rsid w:val="009F6D96"/>
    <w:rsid w:val="009F6F24"/>
    <w:rsid w:val="00A00D4D"/>
    <w:rsid w:val="00A01BED"/>
    <w:rsid w:val="00A047E1"/>
    <w:rsid w:val="00A05E61"/>
    <w:rsid w:val="00A063BA"/>
    <w:rsid w:val="00A0769D"/>
    <w:rsid w:val="00A107E5"/>
    <w:rsid w:val="00A1154F"/>
    <w:rsid w:val="00A1290D"/>
    <w:rsid w:val="00A20A7F"/>
    <w:rsid w:val="00A220FF"/>
    <w:rsid w:val="00A23092"/>
    <w:rsid w:val="00A23C35"/>
    <w:rsid w:val="00A24F0A"/>
    <w:rsid w:val="00A27FAA"/>
    <w:rsid w:val="00A30593"/>
    <w:rsid w:val="00A36EB8"/>
    <w:rsid w:val="00A411FA"/>
    <w:rsid w:val="00A43D45"/>
    <w:rsid w:val="00A45F01"/>
    <w:rsid w:val="00A50849"/>
    <w:rsid w:val="00A53B3E"/>
    <w:rsid w:val="00A5770D"/>
    <w:rsid w:val="00A618D9"/>
    <w:rsid w:val="00A61A64"/>
    <w:rsid w:val="00A6292F"/>
    <w:rsid w:val="00A62BBD"/>
    <w:rsid w:val="00A64CB3"/>
    <w:rsid w:val="00A76B8A"/>
    <w:rsid w:val="00A77E60"/>
    <w:rsid w:val="00A77EBB"/>
    <w:rsid w:val="00A83A61"/>
    <w:rsid w:val="00A84CE9"/>
    <w:rsid w:val="00A86197"/>
    <w:rsid w:val="00A86597"/>
    <w:rsid w:val="00A867C1"/>
    <w:rsid w:val="00A92CE0"/>
    <w:rsid w:val="00A96E77"/>
    <w:rsid w:val="00AA0BF2"/>
    <w:rsid w:val="00AA2129"/>
    <w:rsid w:val="00AA2916"/>
    <w:rsid w:val="00AA2967"/>
    <w:rsid w:val="00AA5C6C"/>
    <w:rsid w:val="00AA5F14"/>
    <w:rsid w:val="00AA7EB2"/>
    <w:rsid w:val="00AB2691"/>
    <w:rsid w:val="00AB51EB"/>
    <w:rsid w:val="00AB5471"/>
    <w:rsid w:val="00AB6642"/>
    <w:rsid w:val="00AB74C2"/>
    <w:rsid w:val="00AB76E8"/>
    <w:rsid w:val="00AC2AD6"/>
    <w:rsid w:val="00AC2CCC"/>
    <w:rsid w:val="00AC5B5A"/>
    <w:rsid w:val="00AC6F8B"/>
    <w:rsid w:val="00AD774C"/>
    <w:rsid w:val="00AD7841"/>
    <w:rsid w:val="00AE1334"/>
    <w:rsid w:val="00AE2CF3"/>
    <w:rsid w:val="00AE4749"/>
    <w:rsid w:val="00AE5089"/>
    <w:rsid w:val="00AE5456"/>
    <w:rsid w:val="00AE69DF"/>
    <w:rsid w:val="00AF0FD7"/>
    <w:rsid w:val="00AF128C"/>
    <w:rsid w:val="00AF2A45"/>
    <w:rsid w:val="00B00207"/>
    <w:rsid w:val="00B00918"/>
    <w:rsid w:val="00B05DEE"/>
    <w:rsid w:val="00B05FD4"/>
    <w:rsid w:val="00B061B5"/>
    <w:rsid w:val="00B10347"/>
    <w:rsid w:val="00B11315"/>
    <w:rsid w:val="00B13DD5"/>
    <w:rsid w:val="00B16C43"/>
    <w:rsid w:val="00B20909"/>
    <w:rsid w:val="00B23443"/>
    <w:rsid w:val="00B30E99"/>
    <w:rsid w:val="00B31AAC"/>
    <w:rsid w:val="00B335A0"/>
    <w:rsid w:val="00B34B94"/>
    <w:rsid w:val="00B3532D"/>
    <w:rsid w:val="00B36125"/>
    <w:rsid w:val="00B37FEC"/>
    <w:rsid w:val="00B4261A"/>
    <w:rsid w:val="00B42AC8"/>
    <w:rsid w:val="00B4541D"/>
    <w:rsid w:val="00B470CE"/>
    <w:rsid w:val="00B47424"/>
    <w:rsid w:val="00B50DB8"/>
    <w:rsid w:val="00B52F53"/>
    <w:rsid w:val="00B5489C"/>
    <w:rsid w:val="00B56524"/>
    <w:rsid w:val="00B62B38"/>
    <w:rsid w:val="00B64584"/>
    <w:rsid w:val="00B72A0A"/>
    <w:rsid w:val="00B75EA4"/>
    <w:rsid w:val="00B77B00"/>
    <w:rsid w:val="00B81486"/>
    <w:rsid w:val="00B83B66"/>
    <w:rsid w:val="00B84ADB"/>
    <w:rsid w:val="00B86F04"/>
    <w:rsid w:val="00B876D5"/>
    <w:rsid w:val="00B90F59"/>
    <w:rsid w:val="00B9293C"/>
    <w:rsid w:val="00B939AD"/>
    <w:rsid w:val="00B95C00"/>
    <w:rsid w:val="00B96F10"/>
    <w:rsid w:val="00B97CAF"/>
    <w:rsid w:val="00BA0593"/>
    <w:rsid w:val="00BA1AAA"/>
    <w:rsid w:val="00BA2D08"/>
    <w:rsid w:val="00BA51C8"/>
    <w:rsid w:val="00BA5F4A"/>
    <w:rsid w:val="00BB479B"/>
    <w:rsid w:val="00BB4D04"/>
    <w:rsid w:val="00BB6285"/>
    <w:rsid w:val="00BB6451"/>
    <w:rsid w:val="00BC5E4A"/>
    <w:rsid w:val="00BD1E36"/>
    <w:rsid w:val="00BD2249"/>
    <w:rsid w:val="00BD27C6"/>
    <w:rsid w:val="00BD3B04"/>
    <w:rsid w:val="00BD3BC5"/>
    <w:rsid w:val="00BD76A0"/>
    <w:rsid w:val="00BE2601"/>
    <w:rsid w:val="00BE70D3"/>
    <w:rsid w:val="00BF05E1"/>
    <w:rsid w:val="00BF0988"/>
    <w:rsid w:val="00BF3DE3"/>
    <w:rsid w:val="00BF5991"/>
    <w:rsid w:val="00BF6447"/>
    <w:rsid w:val="00C002FB"/>
    <w:rsid w:val="00C025A8"/>
    <w:rsid w:val="00C03CDA"/>
    <w:rsid w:val="00C05282"/>
    <w:rsid w:val="00C05D6C"/>
    <w:rsid w:val="00C06327"/>
    <w:rsid w:val="00C06594"/>
    <w:rsid w:val="00C079EE"/>
    <w:rsid w:val="00C1188B"/>
    <w:rsid w:val="00C13459"/>
    <w:rsid w:val="00C15319"/>
    <w:rsid w:val="00C219BF"/>
    <w:rsid w:val="00C21B7F"/>
    <w:rsid w:val="00C24E9B"/>
    <w:rsid w:val="00C33493"/>
    <w:rsid w:val="00C34D67"/>
    <w:rsid w:val="00C35DA0"/>
    <w:rsid w:val="00C433D6"/>
    <w:rsid w:val="00C4440A"/>
    <w:rsid w:val="00C44538"/>
    <w:rsid w:val="00C44C02"/>
    <w:rsid w:val="00C46C52"/>
    <w:rsid w:val="00C50AF4"/>
    <w:rsid w:val="00C51EE7"/>
    <w:rsid w:val="00C548E3"/>
    <w:rsid w:val="00C567A4"/>
    <w:rsid w:val="00C603DB"/>
    <w:rsid w:val="00C63AAC"/>
    <w:rsid w:val="00C65AB4"/>
    <w:rsid w:val="00C65B52"/>
    <w:rsid w:val="00C65BFC"/>
    <w:rsid w:val="00C70E92"/>
    <w:rsid w:val="00C77652"/>
    <w:rsid w:val="00C77838"/>
    <w:rsid w:val="00C778FC"/>
    <w:rsid w:val="00C803A7"/>
    <w:rsid w:val="00C81BD5"/>
    <w:rsid w:val="00C84B35"/>
    <w:rsid w:val="00C86F82"/>
    <w:rsid w:val="00C87E20"/>
    <w:rsid w:val="00C87E79"/>
    <w:rsid w:val="00C92283"/>
    <w:rsid w:val="00C926BB"/>
    <w:rsid w:val="00C930EA"/>
    <w:rsid w:val="00C93CE0"/>
    <w:rsid w:val="00C96C15"/>
    <w:rsid w:val="00C972AB"/>
    <w:rsid w:val="00CA0936"/>
    <w:rsid w:val="00CA2BAF"/>
    <w:rsid w:val="00CA2F7F"/>
    <w:rsid w:val="00CA46EA"/>
    <w:rsid w:val="00CA4A8D"/>
    <w:rsid w:val="00CB4485"/>
    <w:rsid w:val="00CC03A7"/>
    <w:rsid w:val="00CC55EF"/>
    <w:rsid w:val="00CD054E"/>
    <w:rsid w:val="00CD3269"/>
    <w:rsid w:val="00CD58F5"/>
    <w:rsid w:val="00CD6159"/>
    <w:rsid w:val="00CD78C6"/>
    <w:rsid w:val="00CD7C30"/>
    <w:rsid w:val="00CE072E"/>
    <w:rsid w:val="00CE1005"/>
    <w:rsid w:val="00CE2EFF"/>
    <w:rsid w:val="00CE359F"/>
    <w:rsid w:val="00CE4C0F"/>
    <w:rsid w:val="00CE669D"/>
    <w:rsid w:val="00CF3D93"/>
    <w:rsid w:val="00CF5176"/>
    <w:rsid w:val="00CF7430"/>
    <w:rsid w:val="00D00CD0"/>
    <w:rsid w:val="00D018E4"/>
    <w:rsid w:val="00D035A7"/>
    <w:rsid w:val="00D04ED5"/>
    <w:rsid w:val="00D07F1B"/>
    <w:rsid w:val="00D111AC"/>
    <w:rsid w:val="00D143DB"/>
    <w:rsid w:val="00D15654"/>
    <w:rsid w:val="00D15A25"/>
    <w:rsid w:val="00D22A00"/>
    <w:rsid w:val="00D240A6"/>
    <w:rsid w:val="00D240E2"/>
    <w:rsid w:val="00D26449"/>
    <w:rsid w:val="00D31E64"/>
    <w:rsid w:val="00D336E9"/>
    <w:rsid w:val="00D34C86"/>
    <w:rsid w:val="00D41885"/>
    <w:rsid w:val="00D5454E"/>
    <w:rsid w:val="00D55691"/>
    <w:rsid w:val="00D57423"/>
    <w:rsid w:val="00D64B55"/>
    <w:rsid w:val="00D70C5C"/>
    <w:rsid w:val="00D71E21"/>
    <w:rsid w:val="00D720FA"/>
    <w:rsid w:val="00D7276C"/>
    <w:rsid w:val="00D7289D"/>
    <w:rsid w:val="00D736FA"/>
    <w:rsid w:val="00D743DB"/>
    <w:rsid w:val="00D773D3"/>
    <w:rsid w:val="00D80800"/>
    <w:rsid w:val="00D819B3"/>
    <w:rsid w:val="00D8369C"/>
    <w:rsid w:val="00D838A5"/>
    <w:rsid w:val="00D877A1"/>
    <w:rsid w:val="00D90A2C"/>
    <w:rsid w:val="00D918E3"/>
    <w:rsid w:val="00D91927"/>
    <w:rsid w:val="00D91D5E"/>
    <w:rsid w:val="00D920DC"/>
    <w:rsid w:val="00D93847"/>
    <w:rsid w:val="00D94A7B"/>
    <w:rsid w:val="00D952C6"/>
    <w:rsid w:val="00D96529"/>
    <w:rsid w:val="00DA004B"/>
    <w:rsid w:val="00DA0276"/>
    <w:rsid w:val="00DA1B30"/>
    <w:rsid w:val="00DA1C5B"/>
    <w:rsid w:val="00DA26B2"/>
    <w:rsid w:val="00DA4B6E"/>
    <w:rsid w:val="00DA62D1"/>
    <w:rsid w:val="00DA74C7"/>
    <w:rsid w:val="00DC5E0A"/>
    <w:rsid w:val="00DC6F48"/>
    <w:rsid w:val="00DD23AD"/>
    <w:rsid w:val="00DD23EE"/>
    <w:rsid w:val="00DD26B8"/>
    <w:rsid w:val="00DD27C2"/>
    <w:rsid w:val="00DD2FEA"/>
    <w:rsid w:val="00DD3E12"/>
    <w:rsid w:val="00DD632B"/>
    <w:rsid w:val="00DD6409"/>
    <w:rsid w:val="00DE0206"/>
    <w:rsid w:val="00DE08AD"/>
    <w:rsid w:val="00DE0D83"/>
    <w:rsid w:val="00DE1C81"/>
    <w:rsid w:val="00DE500C"/>
    <w:rsid w:val="00DF0815"/>
    <w:rsid w:val="00DF0DDF"/>
    <w:rsid w:val="00DF20E8"/>
    <w:rsid w:val="00DF6A81"/>
    <w:rsid w:val="00E01619"/>
    <w:rsid w:val="00E01B97"/>
    <w:rsid w:val="00E03401"/>
    <w:rsid w:val="00E03B52"/>
    <w:rsid w:val="00E03BFC"/>
    <w:rsid w:val="00E11F51"/>
    <w:rsid w:val="00E1278B"/>
    <w:rsid w:val="00E206B8"/>
    <w:rsid w:val="00E23300"/>
    <w:rsid w:val="00E24085"/>
    <w:rsid w:val="00E24289"/>
    <w:rsid w:val="00E25846"/>
    <w:rsid w:val="00E2766B"/>
    <w:rsid w:val="00E302EF"/>
    <w:rsid w:val="00E307D9"/>
    <w:rsid w:val="00E32B37"/>
    <w:rsid w:val="00E33466"/>
    <w:rsid w:val="00E3428F"/>
    <w:rsid w:val="00E34D68"/>
    <w:rsid w:val="00E41183"/>
    <w:rsid w:val="00E41738"/>
    <w:rsid w:val="00E4279C"/>
    <w:rsid w:val="00E42BCF"/>
    <w:rsid w:val="00E436FD"/>
    <w:rsid w:val="00E444FF"/>
    <w:rsid w:val="00E44FE3"/>
    <w:rsid w:val="00E50FD3"/>
    <w:rsid w:val="00E51250"/>
    <w:rsid w:val="00E5635E"/>
    <w:rsid w:val="00E56CA8"/>
    <w:rsid w:val="00E57C6D"/>
    <w:rsid w:val="00E57F46"/>
    <w:rsid w:val="00E603EA"/>
    <w:rsid w:val="00E6155A"/>
    <w:rsid w:val="00E61A24"/>
    <w:rsid w:val="00E61C58"/>
    <w:rsid w:val="00E63D4A"/>
    <w:rsid w:val="00E726E5"/>
    <w:rsid w:val="00E76FAC"/>
    <w:rsid w:val="00E83B90"/>
    <w:rsid w:val="00E83B9E"/>
    <w:rsid w:val="00E874C1"/>
    <w:rsid w:val="00E90458"/>
    <w:rsid w:val="00E9217F"/>
    <w:rsid w:val="00E9220B"/>
    <w:rsid w:val="00E94C63"/>
    <w:rsid w:val="00E95280"/>
    <w:rsid w:val="00E95D20"/>
    <w:rsid w:val="00E979E2"/>
    <w:rsid w:val="00EA0552"/>
    <w:rsid w:val="00EA0C7F"/>
    <w:rsid w:val="00EA1FD9"/>
    <w:rsid w:val="00EA2428"/>
    <w:rsid w:val="00EA6076"/>
    <w:rsid w:val="00EA799A"/>
    <w:rsid w:val="00EB1E46"/>
    <w:rsid w:val="00EB2B3A"/>
    <w:rsid w:val="00EB2B72"/>
    <w:rsid w:val="00EC10A3"/>
    <w:rsid w:val="00EC12DF"/>
    <w:rsid w:val="00EC31E6"/>
    <w:rsid w:val="00EC61A7"/>
    <w:rsid w:val="00EC784D"/>
    <w:rsid w:val="00ED10B2"/>
    <w:rsid w:val="00ED206F"/>
    <w:rsid w:val="00ED5E82"/>
    <w:rsid w:val="00ED6571"/>
    <w:rsid w:val="00EE0A11"/>
    <w:rsid w:val="00EE1356"/>
    <w:rsid w:val="00EE22B6"/>
    <w:rsid w:val="00EE32B5"/>
    <w:rsid w:val="00EE777B"/>
    <w:rsid w:val="00EF08D1"/>
    <w:rsid w:val="00EF3262"/>
    <w:rsid w:val="00EF3959"/>
    <w:rsid w:val="00EF4D57"/>
    <w:rsid w:val="00EF4EA9"/>
    <w:rsid w:val="00EF6289"/>
    <w:rsid w:val="00EF714A"/>
    <w:rsid w:val="00EF7793"/>
    <w:rsid w:val="00F018BB"/>
    <w:rsid w:val="00F025D9"/>
    <w:rsid w:val="00F02C7F"/>
    <w:rsid w:val="00F03307"/>
    <w:rsid w:val="00F03B0E"/>
    <w:rsid w:val="00F04919"/>
    <w:rsid w:val="00F11A9E"/>
    <w:rsid w:val="00F132F2"/>
    <w:rsid w:val="00F13463"/>
    <w:rsid w:val="00F17178"/>
    <w:rsid w:val="00F2118C"/>
    <w:rsid w:val="00F21D12"/>
    <w:rsid w:val="00F22BA9"/>
    <w:rsid w:val="00F2355F"/>
    <w:rsid w:val="00F23A6D"/>
    <w:rsid w:val="00F25D7A"/>
    <w:rsid w:val="00F2749F"/>
    <w:rsid w:val="00F30E5F"/>
    <w:rsid w:val="00F3133B"/>
    <w:rsid w:val="00F313FD"/>
    <w:rsid w:val="00F31533"/>
    <w:rsid w:val="00F35399"/>
    <w:rsid w:val="00F45215"/>
    <w:rsid w:val="00F45920"/>
    <w:rsid w:val="00F461B8"/>
    <w:rsid w:val="00F47B01"/>
    <w:rsid w:val="00F51056"/>
    <w:rsid w:val="00F510F1"/>
    <w:rsid w:val="00F5191A"/>
    <w:rsid w:val="00F53ECB"/>
    <w:rsid w:val="00F5419F"/>
    <w:rsid w:val="00F55A10"/>
    <w:rsid w:val="00F55C44"/>
    <w:rsid w:val="00F61676"/>
    <w:rsid w:val="00F6193E"/>
    <w:rsid w:val="00F649EC"/>
    <w:rsid w:val="00F65B99"/>
    <w:rsid w:val="00F70935"/>
    <w:rsid w:val="00F71919"/>
    <w:rsid w:val="00F71E15"/>
    <w:rsid w:val="00F737B0"/>
    <w:rsid w:val="00F743A4"/>
    <w:rsid w:val="00F77BD5"/>
    <w:rsid w:val="00F810F8"/>
    <w:rsid w:val="00F82749"/>
    <w:rsid w:val="00F83014"/>
    <w:rsid w:val="00F84138"/>
    <w:rsid w:val="00F8426A"/>
    <w:rsid w:val="00F85C52"/>
    <w:rsid w:val="00F85D6E"/>
    <w:rsid w:val="00F92EB6"/>
    <w:rsid w:val="00F9314D"/>
    <w:rsid w:val="00F9487E"/>
    <w:rsid w:val="00F969B4"/>
    <w:rsid w:val="00FA0033"/>
    <w:rsid w:val="00FA12FA"/>
    <w:rsid w:val="00FA2515"/>
    <w:rsid w:val="00FA3B2B"/>
    <w:rsid w:val="00FA46AE"/>
    <w:rsid w:val="00FA4D2C"/>
    <w:rsid w:val="00FA5852"/>
    <w:rsid w:val="00FB1BA6"/>
    <w:rsid w:val="00FB4312"/>
    <w:rsid w:val="00FB5A9B"/>
    <w:rsid w:val="00FC3D11"/>
    <w:rsid w:val="00FC51FA"/>
    <w:rsid w:val="00FD3E15"/>
    <w:rsid w:val="00FD469F"/>
    <w:rsid w:val="00FD7674"/>
    <w:rsid w:val="00FD7F7A"/>
    <w:rsid w:val="00FE1350"/>
    <w:rsid w:val="00FE2DCD"/>
    <w:rsid w:val="00FE50B1"/>
    <w:rsid w:val="00FF35C7"/>
    <w:rsid w:val="00FF570F"/>
    <w:rsid w:val="00FF64C6"/>
    <w:rsid w:val="00FF7992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lime"/>
    </o:shapedefaults>
    <o:shapelayout v:ext="edit">
      <o:idmap v:ext="edit" data="2"/>
    </o:shapelayout>
  </w:shapeDefaults>
  <w:decimalSymbol w:val=","/>
  <w:listSeparator w:val=";"/>
  <w14:docId w14:val="00ED53CF"/>
  <w15:docId w15:val="{7A381EED-7B89-48B3-82E5-EE0B00C0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(Shift Ctrl 1),Titre II,Headnum 1,(Shift Ctrl 1)1,Titre II1,Headnum 11,(Shift Ctrl 1)2,Titre II2,Headnum 12,(Shift Ctrl 1)3,Titre II3,Headnum 13,(Shift Ctrl 1)4,Titre II4,Headnum 14,(Shift Ctrl 1)5,Titre II5,Headnum 15,(Shift Ctrl 1)6,Titre II6"/>
    <w:basedOn w:val="Normal"/>
    <w:next w:val="Normal"/>
    <w:autoRedefine/>
    <w:qFormat/>
    <w:rsid w:val="002C66EA"/>
    <w:pPr>
      <w:keepNext/>
      <w:numPr>
        <w:numId w:val="4"/>
      </w:numPr>
      <w:spacing w:before="480" w:after="120"/>
      <w:ind w:left="431" w:hanging="431"/>
      <w:outlineLvl w:val="0"/>
    </w:pPr>
    <w:rPr>
      <w:rFonts w:cs="Arial"/>
      <w:b/>
      <w:bCs/>
      <w:kern w:val="32"/>
      <w:sz w:val="36"/>
      <w:szCs w:val="36"/>
    </w:rPr>
  </w:style>
  <w:style w:type="paragraph" w:styleId="Titre2">
    <w:name w:val="heading 2"/>
    <w:aliases w:val="H2,E2,2,level 2,Head2A,Head 2,l2,TitreProp,heading 2,UNDERRUBRIK 1-2,ITT t2,PA Major Section,Livello 2,R2,H21,Heading 2 Hidden,Head1,orderpara1,Titre 2 ALD,Fab-2,h:2,h:2app"/>
    <w:basedOn w:val="Normal"/>
    <w:next w:val="Normal"/>
    <w:autoRedefine/>
    <w:qFormat/>
    <w:rsid w:val="002C66EA"/>
    <w:pPr>
      <w:keepNext/>
      <w:numPr>
        <w:ilvl w:val="1"/>
        <w:numId w:val="4"/>
      </w:numPr>
      <w:spacing w:before="12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">
    <w:name w:val="heading 3"/>
    <w:aliases w:val="H3,H31,H32 + Justifié,Gauche :  2 cm,Suspendu : 1,27 cm,Avant : 12......,E3,1.1.1 Heading 3,3,l3,CT,l31,CT1,Heading3,H3-Heading 3,l3.3,l32,list 3,list3,subhead,Heading No. L3,ITT t3,PA Minor Section,Title2,H32,H33,H34,H35,título 3,h:3,Underrubri"/>
    <w:basedOn w:val="Normal"/>
    <w:next w:val="Texte"/>
    <w:link w:val="Titre3Car"/>
    <w:autoRedefine/>
    <w:qFormat/>
    <w:rsid w:val="00D57423"/>
    <w:pPr>
      <w:keepNext/>
      <w:numPr>
        <w:ilvl w:val="2"/>
        <w:numId w:val="4"/>
      </w:numPr>
      <w:spacing w:before="60" w:after="6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H4"/>
    <w:basedOn w:val="Normal"/>
    <w:next w:val="Texte"/>
    <w:qFormat/>
    <w:rsid w:val="00CD3269"/>
    <w:pPr>
      <w:keepNext/>
      <w:numPr>
        <w:ilvl w:val="3"/>
        <w:numId w:val="4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basedOn w:val="Normal"/>
    <w:next w:val="Normal"/>
    <w:qFormat/>
    <w:rsid w:val="00CD326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CD3269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Texte-retrait1">
    <w:name w:val="Texte - retrait 1"/>
    <w:basedOn w:val="Normal"/>
    <w:rsid w:val="00550A31"/>
    <w:pPr>
      <w:numPr>
        <w:numId w:val="1"/>
      </w:numPr>
      <w:ind w:left="284" w:hanging="284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Tableau">
    <w:name w:val="Tableau"/>
    <w:basedOn w:val="Normal"/>
    <w:rsid w:val="00A45F01"/>
    <w:pPr>
      <w:keepNext/>
      <w:widowControl w:val="0"/>
      <w:spacing w:before="20" w:after="20"/>
      <w:jc w:val="both"/>
    </w:pPr>
    <w:rPr>
      <w:rFonts w:ascii="Arial" w:hAnsi="Arial"/>
      <w:sz w:val="22"/>
      <w:szCs w:val="20"/>
      <w:lang w:bidi="he-IL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customStyle="1" w:styleId="TexteRetrait2">
    <w:name w:val="Texte_Retrait 2"/>
    <w:basedOn w:val="Texte"/>
    <w:rsid w:val="007F5F13"/>
    <w:pPr>
      <w:numPr>
        <w:numId w:val="3"/>
      </w:numPr>
      <w:spacing w:before="0"/>
    </w:pPr>
    <w:rPr>
      <w:rFonts w:ascii="Arial" w:hAnsi="Arial" w:cs="Times New Roman"/>
      <w:lang w:bidi="he-IL"/>
    </w:rPr>
  </w:style>
  <w:style w:type="paragraph" w:customStyle="1" w:styleId="Texteretrait">
    <w:name w:val="Texte_retrait"/>
    <w:basedOn w:val="Normal"/>
    <w:rsid w:val="007F5F13"/>
    <w:pPr>
      <w:keepLines/>
      <w:numPr>
        <w:numId w:val="2"/>
      </w:numPr>
      <w:spacing w:before="120" w:after="120"/>
      <w:ind w:left="357" w:hanging="357"/>
      <w:jc w:val="both"/>
    </w:pPr>
    <w:rPr>
      <w:rFonts w:ascii="Arial" w:hAnsi="Arial"/>
      <w:szCs w:val="20"/>
      <w:lang w:bidi="he-IL"/>
    </w:rPr>
  </w:style>
  <w:style w:type="paragraph" w:customStyle="1" w:styleId="Texte">
    <w:name w:val="Texte"/>
    <w:basedOn w:val="Normal"/>
    <w:link w:val="TexteCar"/>
    <w:qFormat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qFormat/>
    <w:rsid w:val="008021A7"/>
    <w:pPr>
      <w:numPr>
        <w:numId w:val="5"/>
      </w:numPr>
      <w:spacing w:before="0"/>
      <w:ind w:left="357" w:hanging="357"/>
    </w:pPr>
  </w:style>
  <w:style w:type="paragraph" w:customStyle="1" w:styleId="Textenum2">
    <w:name w:val="Texte_énum_2"/>
    <w:basedOn w:val="Texte"/>
    <w:rsid w:val="008021A7"/>
    <w:pPr>
      <w:numPr>
        <w:numId w:val="6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2C66EA"/>
    <w:pPr>
      <w:tabs>
        <w:tab w:val="right" w:leader="dot" w:pos="10456"/>
      </w:tabs>
    </w:pPr>
    <w:rPr>
      <w:b/>
      <w:sz w:val="28"/>
    </w:rPr>
  </w:style>
  <w:style w:type="paragraph" w:styleId="TM2">
    <w:name w:val="toc 2"/>
    <w:basedOn w:val="Normal"/>
    <w:next w:val="Normal"/>
    <w:autoRedefine/>
    <w:uiPriority w:val="39"/>
    <w:rsid w:val="00FF570F"/>
    <w:rPr>
      <w:sz w:val="24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customStyle="1" w:styleId="Remarque">
    <w:name w:val="Remarque"/>
    <w:basedOn w:val="Normal"/>
    <w:rsid w:val="007F5F13"/>
    <w:pPr>
      <w:widowControl w:val="0"/>
      <w:numPr>
        <w:numId w:val="8"/>
      </w:numPr>
      <w:spacing w:before="60" w:after="60"/>
      <w:jc w:val="both"/>
    </w:pPr>
    <w:rPr>
      <w:rFonts w:ascii="Arial" w:hAnsi="Arial"/>
      <w:szCs w:val="20"/>
      <w:lang w:bidi="he-IL"/>
    </w:rPr>
  </w:style>
  <w:style w:type="paragraph" w:customStyle="1" w:styleId="Image">
    <w:name w:val="Image"/>
    <w:basedOn w:val="Normal"/>
    <w:next w:val="Texte"/>
    <w:rsid w:val="00047223"/>
    <w:pPr>
      <w:spacing w:before="180" w:after="180"/>
      <w:jc w:val="center"/>
    </w:pPr>
    <w:rPr>
      <w:rFonts w:ascii="Arial" w:hAnsi="Arial"/>
      <w:szCs w:val="20"/>
    </w:rPr>
  </w:style>
  <w:style w:type="paragraph" w:styleId="Retraitcorpsdetexte">
    <w:name w:val="Body Text Indent"/>
    <w:basedOn w:val="Normal"/>
    <w:rsid w:val="00047223"/>
    <w:pPr>
      <w:ind w:left="357"/>
      <w:jc w:val="both"/>
    </w:pPr>
    <w:rPr>
      <w:rFonts w:ascii="Arial" w:hAnsi="Arial"/>
      <w:szCs w:val="20"/>
    </w:rPr>
  </w:style>
  <w:style w:type="paragraph" w:customStyle="1" w:styleId="Textenum">
    <w:name w:val="Texte_énum"/>
    <w:basedOn w:val="Normal"/>
    <w:rsid w:val="00AE4749"/>
    <w:pPr>
      <w:numPr>
        <w:numId w:val="7"/>
      </w:numPr>
      <w:ind w:left="0" w:firstLine="0"/>
      <w:jc w:val="both"/>
    </w:pPr>
    <w:rPr>
      <w:rFonts w:ascii="Arial" w:hAnsi="Arial"/>
      <w:szCs w:val="20"/>
    </w:rPr>
  </w:style>
  <w:style w:type="paragraph" w:customStyle="1" w:styleId="Annexetitre1">
    <w:name w:val="Annexe_titre_1"/>
    <w:basedOn w:val="Normal"/>
    <w:next w:val="Texte"/>
    <w:rsid w:val="009C02B4"/>
    <w:pPr>
      <w:shd w:val="clear" w:color="auto" w:fill="E0E0E0"/>
      <w:tabs>
        <w:tab w:val="left" w:pos="357"/>
      </w:tabs>
      <w:spacing w:before="480" w:after="120"/>
      <w:jc w:val="both"/>
    </w:pPr>
    <w:rPr>
      <w:rFonts w:ascii="Arial" w:hAnsi="Arial"/>
      <w:b/>
      <w:szCs w:val="20"/>
      <w:lang w:bidi="he-IL"/>
    </w:rPr>
  </w:style>
  <w:style w:type="paragraph" w:customStyle="1" w:styleId="Annexetitre2">
    <w:name w:val="Annexe_titre_2"/>
    <w:basedOn w:val="Normal"/>
    <w:next w:val="Texte"/>
    <w:rsid w:val="00AE4749"/>
    <w:pPr>
      <w:keepNext/>
      <w:tabs>
        <w:tab w:val="left" w:pos="578"/>
      </w:tabs>
      <w:spacing w:before="180"/>
    </w:pPr>
    <w:rPr>
      <w:rFonts w:ascii="Arial" w:hAnsi="Arial"/>
      <w:b/>
      <w:szCs w:val="20"/>
      <w:lang w:bidi="he-IL"/>
    </w:rPr>
  </w:style>
  <w:style w:type="paragraph" w:customStyle="1" w:styleId="Annexetitre3">
    <w:name w:val="Annexe_titre_3"/>
    <w:basedOn w:val="Normal"/>
    <w:next w:val="Texte"/>
    <w:rsid w:val="00AE4749"/>
    <w:pPr>
      <w:keepNext/>
      <w:tabs>
        <w:tab w:val="left" w:pos="720"/>
      </w:tabs>
      <w:spacing w:before="120"/>
      <w:ind w:left="1287" w:hanging="720"/>
    </w:pPr>
    <w:rPr>
      <w:rFonts w:ascii="Arial" w:hAnsi="Arial"/>
      <w:b/>
      <w:szCs w:val="20"/>
      <w:lang w:bidi="he-IL"/>
    </w:rPr>
  </w:style>
  <w:style w:type="paragraph" w:customStyle="1" w:styleId="Annexetitre4">
    <w:name w:val="Annexe_titre_4"/>
    <w:basedOn w:val="Normal"/>
    <w:next w:val="Texte"/>
    <w:rsid w:val="00AE4749"/>
    <w:pPr>
      <w:spacing w:before="120"/>
      <w:ind w:left="567"/>
    </w:pPr>
    <w:rPr>
      <w:rFonts w:ascii="Arial" w:hAnsi="Arial"/>
      <w:i/>
      <w:szCs w:val="20"/>
      <w:u w:val="single"/>
      <w:lang w:bidi="he-IL"/>
    </w:rPr>
  </w:style>
  <w:style w:type="paragraph" w:styleId="TM3">
    <w:name w:val="toc 3"/>
    <w:basedOn w:val="Normal"/>
    <w:next w:val="Normal"/>
    <w:autoRedefine/>
    <w:uiPriority w:val="39"/>
    <w:rsid w:val="003B2E37"/>
    <w:pPr>
      <w:ind w:left="400"/>
    </w:pPr>
  </w:style>
  <w:style w:type="paragraph" w:customStyle="1" w:styleId="Car">
    <w:name w:val="Car"/>
    <w:basedOn w:val="Normal"/>
    <w:rsid w:val="00F83014"/>
    <w:pPr>
      <w:spacing w:after="160" w:line="240" w:lineRule="exact"/>
    </w:pPr>
    <w:rPr>
      <w:rFonts w:ascii="Tahoma" w:hAnsi="Tahoma"/>
      <w:szCs w:val="20"/>
      <w:lang w:eastAsia="en-US"/>
    </w:rPr>
  </w:style>
  <w:style w:type="table" w:styleId="Grilledutableau">
    <w:name w:val="Table Grid"/>
    <w:basedOn w:val="TableauNormal"/>
    <w:rsid w:val="00F8301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8">
    <w:name w:val="Tableau_8"/>
    <w:basedOn w:val="Normal"/>
    <w:rsid w:val="002072CC"/>
    <w:pPr>
      <w:keepNext/>
      <w:spacing w:before="60" w:after="60"/>
      <w:jc w:val="center"/>
    </w:pPr>
    <w:rPr>
      <w:rFonts w:ascii="Arial" w:hAnsi="Arial"/>
      <w:sz w:val="16"/>
      <w:szCs w:val="20"/>
      <w:lang w:bidi="he-IL"/>
    </w:rPr>
  </w:style>
  <w:style w:type="paragraph" w:customStyle="1" w:styleId="Normal8">
    <w:name w:val="Normal 8"/>
    <w:basedOn w:val="Normal"/>
    <w:rsid w:val="002072CC"/>
    <w:pPr>
      <w:spacing w:line="240" w:lineRule="atLeast"/>
      <w:jc w:val="center"/>
    </w:pPr>
    <w:rPr>
      <w:rFonts w:ascii="Arial" w:hAnsi="Arial"/>
      <w:sz w:val="16"/>
      <w:szCs w:val="20"/>
      <w:lang w:bidi="he-IL"/>
    </w:rPr>
  </w:style>
  <w:style w:type="paragraph" w:styleId="Lgende">
    <w:name w:val="caption"/>
    <w:basedOn w:val="Normal"/>
    <w:next w:val="Normal"/>
    <w:qFormat/>
    <w:rsid w:val="005D7351"/>
    <w:pPr>
      <w:spacing w:before="120" w:after="180"/>
      <w:ind w:right="57"/>
      <w:jc w:val="center"/>
    </w:pPr>
    <w:rPr>
      <w:rFonts w:ascii="Arial Gras" w:hAnsi="Arial Gras"/>
      <w:b/>
      <w:bCs/>
      <w:sz w:val="18"/>
      <w:szCs w:val="20"/>
    </w:rPr>
  </w:style>
  <w:style w:type="paragraph" w:customStyle="1" w:styleId="AnnexeTitre">
    <w:name w:val="Annexe_Titre"/>
    <w:basedOn w:val="Normal"/>
    <w:rsid w:val="00EA0C7F"/>
    <w:pPr>
      <w:spacing w:after="360"/>
      <w:ind w:right="57"/>
      <w:jc w:val="center"/>
    </w:pPr>
    <w:rPr>
      <w:rFonts w:ascii="Arial Gras" w:hAnsi="Arial Gras"/>
      <w:b/>
      <w:sz w:val="24"/>
      <w:szCs w:val="20"/>
    </w:rPr>
  </w:style>
  <w:style w:type="paragraph" w:customStyle="1" w:styleId="listegnrale">
    <w:name w:val="liste générale"/>
    <w:basedOn w:val="Normal"/>
    <w:rsid w:val="00EA0C7F"/>
    <w:pPr>
      <w:keepLines/>
      <w:widowControl w:val="0"/>
      <w:spacing w:after="120"/>
      <w:ind w:left="567" w:hanging="567"/>
      <w:jc w:val="both"/>
    </w:pPr>
    <w:rPr>
      <w:rFonts w:ascii="Arial" w:hAnsi="Arial"/>
      <w:sz w:val="22"/>
      <w:szCs w:val="20"/>
    </w:rPr>
  </w:style>
  <w:style w:type="paragraph" w:styleId="TM4">
    <w:name w:val="toc 4"/>
    <w:basedOn w:val="Normal"/>
    <w:next w:val="Normal"/>
    <w:autoRedefine/>
    <w:semiHidden/>
    <w:rsid w:val="005162D4"/>
    <w:pPr>
      <w:ind w:left="600"/>
    </w:pPr>
  </w:style>
  <w:style w:type="paragraph" w:styleId="Retraitnormal">
    <w:name w:val="Normal Indent"/>
    <w:basedOn w:val="Normal"/>
    <w:rsid w:val="00991FF7"/>
    <w:pPr>
      <w:spacing w:after="48"/>
      <w:ind w:left="708"/>
      <w:jc w:val="both"/>
    </w:pPr>
    <w:rPr>
      <w:rFonts w:ascii="Arial" w:hAnsi="Arial"/>
      <w:szCs w:val="20"/>
    </w:rPr>
  </w:style>
  <w:style w:type="paragraph" w:customStyle="1" w:styleId="TableCorps">
    <w:name w:val="TableCorps"/>
    <w:basedOn w:val="Normal"/>
    <w:link w:val="TableCorpsCar"/>
    <w:rsid w:val="007B3504"/>
    <w:pPr>
      <w:suppressAutoHyphens/>
      <w:spacing w:before="24" w:after="24"/>
    </w:pPr>
    <w:rPr>
      <w:sz w:val="18"/>
      <w:szCs w:val="20"/>
    </w:rPr>
  </w:style>
  <w:style w:type="paragraph" w:customStyle="1" w:styleId="TableCorpsR2">
    <w:name w:val="TableCorpsR2"/>
    <w:basedOn w:val="Normal"/>
    <w:rsid w:val="007B3504"/>
    <w:pPr>
      <w:numPr>
        <w:numId w:val="33"/>
      </w:numPr>
      <w:tabs>
        <w:tab w:val="num" w:pos="668"/>
      </w:tabs>
      <w:suppressAutoHyphens/>
      <w:spacing w:before="24" w:after="24"/>
      <w:ind w:left="697" w:hanging="357"/>
    </w:pPr>
    <w:rPr>
      <w:rFonts w:ascii="Arial" w:hAnsi="Arial"/>
      <w:sz w:val="18"/>
      <w:szCs w:val="20"/>
    </w:rPr>
  </w:style>
  <w:style w:type="character" w:customStyle="1" w:styleId="TableCorpsCar">
    <w:name w:val="TableCorps Car"/>
    <w:link w:val="TableCorps"/>
    <w:rsid w:val="007B3504"/>
    <w:rPr>
      <w:rFonts w:ascii="Helvetica 55 Roman" w:hAnsi="Helvetica 55 Roman"/>
      <w:sz w:val="18"/>
      <w:lang w:val="fr-FR" w:eastAsia="fr-FR" w:bidi="ar-SA"/>
    </w:rPr>
  </w:style>
  <w:style w:type="character" w:styleId="Accentuation">
    <w:name w:val="Emphasis"/>
    <w:qFormat/>
    <w:rsid w:val="00E61A24"/>
    <w:rPr>
      <w:b/>
      <w:bCs/>
      <w:i w:val="0"/>
      <w:iCs w:val="0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semiHidden/>
    <w:rsid w:val="00564E72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styleId="Tabledesillustrations">
    <w:name w:val="table of figures"/>
    <w:basedOn w:val="Normal"/>
    <w:next w:val="Normal"/>
    <w:semiHidden/>
    <w:rsid w:val="0029723D"/>
  </w:style>
  <w:style w:type="paragraph" w:customStyle="1" w:styleId="Normal1">
    <w:name w:val="Normal1"/>
    <w:basedOn w:val="Normal"/>
    <w:next w:val="Normal"/>
    <w:semiHidden/>
    <w:rsid w:val="00977B55"/>
    <w:pPr>
      <w:spacing w:after="160" w:line="240" w:lineRule="exact"/>
      <w:jc w:val="both"/>
    </w:pPr>
    <w:rPr>
      <w:rFonts w:ascii="Times New Roman" w:hAnsi="Times New Roman" w:cs="Arial"/>
      <w:sz w:val="22"/>
      <w:szCs w:val="22"/>
      <w:lang w:val="en-US" w:eastAsia="en-US"/>
    </w:rPr>
  </w:style>
  <w:style w:type="character" w:customStyle="1" w:styleId="lang-en">
    <w:name w:val="lang-en"/>
    <w:basedOn w:val="Policepardfaut"/>
    <w:rsid w:val="00222FC2"/>
  </w:style>
  <w:style w:type="paragraph" w:styleId="Listenumros2">
    <w:name w:val="List Number 2"/>
    <w:basedOn w:val="Normal"/>
    <w:rsid w:val="00CB4485"/>
    <w:pPr>
      <w:numPr>
        <w:numId w:val="35"/>
      </w:numPr>
    </w:pPr>
  </w:style>
  <w:style w:type="character" w:customStyle="1" w:styleId="Titre3Car">
    <w:name w:val="Titre 3 Car"/>
    <w:aliases w:val="H3 Car,H31 Car,H32 + Justifié Car,Gauche :  2 cm Car,Suspendu : 1 Car,27 cm Car,Avant : 12...... Car,E3 Car,1.1.1 Heading 3 Car,3 Car,l3 Car,CT Car,l31 Car,CT1 Car,Heading3 Car,H3-Heading 3 Car,l3.3 Car,l32 Car,list 3 Car,list3 Car,H32 Car"/>
    <w:link w:val="Titre3"/>
    <w:rsid w:val="00D57423"/>
    <w:rPr>
      <w:rFonts w:ascii="Helvetica 55 Roman" w:hAnsi="Helvetica 55 Roman" w:cs="Arial"/>
      <w:b/>
      <w:bCs/>
      <w:sz w:val="24"/>
      <w:szCs w:val="26"/>
    </w:rPr>
  </w:style>
  <w:style w:type="character" w:customStyle="1" w:styleId="Textenum1Car">
    <w:name w:val="Texte_énum_1 Car"/>
    <w:link w:val="Textenum1"/>
    <w:rsid w:val="00846F45"/>
    <w:rPr>
      <w:rFonts w:ascii="Helvetica 55 Roman" w:hAnsi="Helvetica 55 Roman" w:cs="Arial"/>
    </w:rPr>
  </w:style>
  <w:style w:type="paragraph" w:styleId="Listepuces">
    <w:name w:val="List Bullet"/>
    <w:basedOn w:val="Normal"/>
    <w:rsid w:val="00D91927"/>
    <w:pPr>
      <w:numPr>
        <w:numId w:val="44"/>
      </w:numPr>
      <w:contextualSpacing/>
    </w:pPr>
  </w:style>
  <w:style w:type="paragraph" w:styleId="Paragraphedeliste">
    <w:name w:val="List Paragraph"/>
    <w:basedOn w:val="Normal"/>
    <w:uiPriority w:val="34"/>
    <w:qFormat/>
    <w:rsid w:val="00917308"/>
    <w:pPr>
      <w:ind w:left="720"/>
    </w:pPr>
    <w:rPr>
      <w:rFonts w:ascii="Times New Roman" w:eastAsia="Calibri" w:hAnsi="Times New Roman"/>
      <w:sz w:val="24"/>
    </w:rPr>
  </w:style>
  <w:style w:type="paragraph" w:styleId="Listepuces3">
    <w:name w:val="List Bullet 3"/>
    <w:basedOn w:val="Normal"/>
    <w:uiPriority w:val="99"/>
    <w:unhideWhenUsed/>
    <w:rsid w:val="00EE1356"/>
    <w:pPr>
      <w:tabs>
        <w:tab w:val="num" w:pos="926"/>
      </w:tabs>
      <w:ind w:left="926" w:hanging="360"/>
      <w:contextualSpacing/>
    </w:pPr>
  </w:style>
  <w:style w:type="paragraph" w:styleId="Rvision">
    <w:name w:val="Revision"/>
    <w:hidden/>
    <w:uiPriority w:val="99"/>
    <w:semiHidden/>
    <w:rsid w:val="00D838A5"/>
    <w:rPr>
      <w:rFonts w:ascii="Helvetica 55 Roman" w:hAnsi="Helvetica 55 Roman"/>
      <w:szCs w:val="24"/>
    </w:rPr>
  </w:style>
  <w:style w:type="paragraph" w:customStyle="1" w:styleId="CharChar1CharCharCharCharCharCharCharCharCharCharCharCharCharCharCharCharCharChar0">
    <w:name w:val="Char Char1 Char Char Char Char Char Char Char Char Char Char Char Char Char Char Char Char Char Char"/>
    <w:basedOn w:val="Normal"/>
    <w:semiHidden/>
    <w:rsid w:val="009C02B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character" w:customStyle="1" w:styleId="En-tteCar">
    <w:name w:val="En-tête Car"/>
    <w:link w:val="En-tte"/>
    <w:uiPriority w:val="99"/>
    <w:rsid w:val="009C02B4"/>
    <w:rPr>
      <w:rFonts w:ascii="Helvetica 55 Roman" w:hAnsi="Helvetica 55 Roman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13162A"/>
    <w:rPr>
      <w:rFonts w:ascii="Helvetica 55 Roman" w:hAnsi="Helvetica 55 Roman"/>
      <w:szCs w:val="24"/>
    </w:rPr>
  </w:style>
  <w:style w:type="paragraph" w:customStyle="1" w:styleId="StyleTM1Gauche05cmDroite1cm">
    <w:name w:val="Style TM 1 + Gauche :  05 cm Droite :  1 cm"/>
    <w:basedOn w:val="TM1"/>
    <w:rsid w:val="00FF570F"/>
    <w:pPr>
      <w:ind w:left="284" w:right="567"/>
    </w:pPr>
    <w:rPr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327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7706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7236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2481">
          <w:marLeft w:val="180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3468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472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144">
          <w:marLeft w:val="180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823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721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1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3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2107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FDEEE-FAA3-4AE8-AC03-63E15F3B5D8E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571A8DB1-0C1D-4A35-82F2-AAE0DB891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1D6117-E301-420B-90E2-9FD223A90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C39E9-2624-45C2-8EAB-F8240361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3008</Words>
  <Characters>16207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19177</CharactersWithSpaces>
  <SharedDoc>false</SharedDoc>
  <HLinks>
    <vt:vector size="126" baseType="variant">
      <vt:variant>
        <vt:i4>2097157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_Toc525550</vt:lpwstr>
      </vt:variant>
      <vt:variant>
        <vt:i4>2686980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_Toc525549</vt:lpwstr>
      </vt:variant>
      <vt:variant>
        <vt:i4>2621444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_Toc525548</vt:lpwstr>
      </vt:variant>
      <vt:variant>
        <vt:i4>2555908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_Toc525547</vt:lpwstr>
      </vt:variant>
      <vt:variant>
        <vt:i4>2359300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_Toc525544</vt:lpwstr>
      </vt:variant>
      <vt:variant>
        <vt:i4>2228228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_Toc525542</vt:lpwstr>
      </vt:variant>
      <vt:variant>
        <vt:i4>2097156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_Toc525540</vt:lpwstr>
      </vt:variant>
      <vt:variant>
        <vt:i4>2686979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_Toc525539</vt:lpwstr>
      </vt:variant>
      <vt:variant>
        <vt:i4>2424835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_Toc525535</vt:lpwstr>
      </vt:variant>
      <vt:variant>
        <vt:i4>2228227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_Toc525532</vt:lpwstr>
      </vt:variant>
      <vt:variant>
        <vt:i4>2162691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_Toc525531</vt:lpwstr>
      </vt:variant>
      <vt:variant>
        <vt:i4>2097155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_Toc525530</vt:lpwstr>
      </vt:variant>
      <vt:variant>
        <vt:i4>2686978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_Toc525529</vt:lpwstr>
      </vt:variant>
      <vt:variant>
        <vt:i4>2621442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_Toc525528</vt:lpwstr>
      </vt:variant>
      <vt:variant>
        <vt:i4>2555906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_Toc525527</vt:lpwstr>
      </vt:variant>
      <vt:variant>
        <vt:i4>2228225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_Toc525512</vt:lpwstr>
      </vt:variant>
      <vt:variant>
        <vt:i4>2162689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_Toc525511</vt:lpwstr>
      </vt:variant>
      <vt:variant>
        <vt:i4>2097153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_Toc525510</vt:lpwstr>
      </vt:variant>
      <vt:variant>
        <vt:i4>2686976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_Toc525509</vt:lpwstr>
      </vt:variant>
      <vt:variant>
        <vt:i4>2555904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_Toc525507</vt:lpwstr>
      </vt:variant>
      <vt:variant>
        <vt:i4>2490368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_Toc525506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Sonia THEVE</dc:creator>
  <cp:keywords/>
  <cp:lastModifiedBy>Patrick CHALUMET</cp:lastModifiedBy>
  <cp:revision>18</cp:revision>
  <cp:lastPrinted>2018-11-07T11:10:00Z</cp:lastPrinted>
  <dcterms:created xsi:type="dcterms:W3CDTF">2021-07-23T12:23:00Z</dcterms:created>
  <dcterms:modified xsi:type="dcterms:W3CDTF">2023-10-25T10:26:00Z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